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E838" w14:textId="51826F2E" w:rsidR="00E17061" w:rsidRPr="00FA0ACF" w:rsidRDefault="00A56CF8" w:rsidP="006F74C6">
      <w:pPr>
        <w:spacing w:line="192" w:lineRule="auto"/>
        <w:jc w:val="center"/>
        <w:rPr>
          <w:rFonts w:ascii="Times" w:hAnsi="Times" w:cs="Didot"/>
          <w:b/>
          <w:sz w:val="40"/>
          <w:szCs w:val="40"/>
        </w:rPr>
      </w:pPr>
      <w:r w:rsidRPr="00FA0ACF">
        <w:rPr>
          <w:rFonts w:ascii="Times" w:hAnsi="Times" w:cs="Didot"/>
          <w:b/>
          <w:sz w:val="40"/>
          <w:szCs w:val="40"/>
        </w:rPr>
        <w:t>Darwin A. Guevarra</w:t>
      </w:r>
    </w:p>
    <w:p w14:paraId="13F01274" w14:textId="77777777" w:rsidR="00E17061" w:rsidRPr="00197B26" w:rsidRDefault="00E17061" w:rsidP="00197B26">
      <w:pPr>
        <w:spacing w:line="192" w:lineRule="auto"/>
        <w:jc w:val="center"/>
        <w:rPr>
          <w:rFonts w:ascii="Times" w:hAnsi="Times" w:cs="Didot"/>
          <w:sz w:val="8"/>
          <w:szCs w:val="8"/>
        </w:rPr>
      </w:pPr>
    </w:p>
    <w:p w14:paraId="7F566B67" w14:textId="091BA00C" w:rsidR="006F74C6" w:rsidRPr="00BB41A4" w:rsidRDefault="00E17061" w:rsidP="006F74C6">
      <w:pPr>
        <w:spacing w:line="192" w:lineRule="auto"/>
        <w:jc w:val="center"/>
        <w:rPr>
          <w:rFonts w:ascii="Times" w:hAnsi="Times" w:cs="Didot"/>
          <w:szCs w:val="24"/>
        </w:rPr>
      </w:pPr>
      <w:r w:rsidRPr="00BB41A4">
        <w:rPr>
          <w:rFonts w:ascii="Times" w:hAnsi="Times" w:cs="Didot"/>
          <w:szCs w:val="24"/>
        </w:rPr>
        <w:t>Curriculum Vitae</w:t>
      </w:r>
    </w:p>
    <w:p w14:paraId="212015FC" w14:textId="77777777" w:rsidR="00E17061" w:rsidRPr="004F6F28" w:rsidRDefault="00E17061" w:rsidP="00E17061">
      <w:pPr>
        <w:spacing w:line="192" w:lineRule="auto"/>
        <w:rPr>
          <w:rStyle w:val="Hyperlink"/>
          <w:rFonts w:ascii="Times" w:hAnsi="Times" w:cs="Didot"/>
          <w:color w:val="auto"/>
          <w:szCs w:val="24"/>
          <w:u w:val="none"/>
        </w:rPr>
      </w:pPr>
    </w:p>
    <w:p w14:paraId="62887995" w14:textId="44246603" w:rsidR="00B805B2" w:rsidRPr="00783118" w:rsidRDefault="00B805B2" w:rsidP="009D5FD4">
      <w:pPr>
        <w:pStyle w:val="SectionHeading"/>
        <w:pBdr>
          <w:bottom w:val="single" w:sz="12" w:space="1" w:color="000000" w:themeColor="text1"/>
        </w:pBdr>
        <w:snapToGrid w:val="0"/>
        <w:spacing w:before="0" w:after="0" w:line="240" w:lineRule="auto"/>
        <w:rPr>
          <w:rFonts w:ascii="Times" w:hAnsi="Times" w:cs="Didot"/>
          <w:b/>
          <w:sz w:val="28"/>
          <w:szCs w:val="28"/>
        </w:rPr>
      </w:pPr>
      <w:r w:rsidRPr="005E0FF6">
        <w:rPr>
          <w:rFonts w:ascii="Times" w:hAnsi="Times" w:cs="Didot"/>
          <w:b/>
          <w:sz w:val="32"/>
          <w:szCs w:val="32"/>
        </w:rPr>
        <w:t>C</w:t>
      </w:r>
      <w:r w:rsidRPr="00783118">
        <w:rPr>
          <w:rFonts w:ascii="Times" w:hAnsi="Times" w:cs="Didot"/>
          <w:b/>
          <w:sz w:val="24"/>
          <w:szCs w:val="24"/>
        </w:rPr>
        <w:t>ONTACT</w:t>
      </w:r>
      <w:r w:rsidRPr="00783118">
        <w:rPr>
          <w:rFonts w:ascii="Times" w:hAnsi="Times" w:cs="Didot"/>
          <w:b/>
          <w:sz w:val="28"/>
          <w:szCs w:val="28"/>
        </w:rPr>
        <w:t xml:space="preserve"> </w:t>
      </w:r>
      <w:r w:rsidRPr="005E0FF6">
        <w:rPr>
          <w:rFonts w:ascii="Times" w:hAnsi="Times" w:cs="Didot"/>
          <w:b/>
          <w:sz w:val="32"/>
          <w:szCs w:val="32"/>
        </w:rPr>
        <w:t>I</w:t>
      </w:r>
      <w:r w:rsidRPr="00783118">
        <w:rPr>
          <w:rFonts w:ascii="Times" w:hAnsi="Times" w:cs="Didot"/>
          <w:b/>
          <w:sz w:val="24"/>
          <w:szCs w:val="24"/>
        </w:rPr>
        <w:t>NFORMATION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4860"/>
      </w:tblGrid>
      <w:tr w:rsidR="008C379A" w:rsidRPr="00783118" w14:paraId="2EE13784" w14:textId="77777777" w:rsidTr="008C379A">
        <w:trPr>
          <w:trHeight w:val="20"/>
        </w:trPr>
        <w:tc>
          <w:tcPr>
            <w:tcW w:w="5850" w:type="dxa"/>
          </w:tcPr>
          <w:p w14:paraId="6BCF640F" w14:textId="1A379B8F" w:rsidR="008E0E32" w:rsidRPr="00783118" w:rsidRDefault="00B14985" w:rsidP="008C379A">
            <w:pPr>
              <w:spacing w:before="120"/>
              <w:ind w:left="144"/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Michigan State University</w:t>
            </w:r>
            <w:r w:rsidR="008C379A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 xml:space="preserve">, </w:t>
            </w:r>
            <w:r w:rsidR="008E0E32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Department of Psychology</w:t>
            </w:r>
          </w:p>
          <w:p w14:paraId="53A15A73" w14:textId="668F6210" w:rsidR="008E0E32" w:rsidRPr="00783118" w:rsidRDefault="008C379A" w:rsidP="00FA0ACF">
            <w:pPr>
              <w:ind w:left="144"/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316 Physics Road</w:t>
            </w:r>
          </w:p>
          <w:p w14:paraId="0EBB0021" w14:textId="6B8E5188" w:rsidR="00B47403" w:rsidRPr="00626D43" w:rsidRDefault="008C379A" w:rsidP="00FA0ACF">
            <w:pPr>
              <w:spacing w:after="240"/>
              <w:ind w:left="144"/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East Lansing</w:t>
            </w:r>
            <w:r w:rsidR="008E0E32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, Michigan, 48</w:t>
            </w:r>
            <w:r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824</w:t>
            </w:r>
          </w:p>
        </w:tc>
        <w:tc>
          <w:tcPr>
            <w:tcW w:w="4860" w:type="dxa"/>
          </w:tcPr>
          <w:p w14:paraId="2C732C53" w14:textId="2F91CE45" w:rsidR="008E0E32" w:rsidRPr="00783118" w:rsidRDefault="007C7ED5" w:rsidP="00FA0ACF">
            <w:pPr>
              <w:spacing w:before="120"/>
              <w:ind w:left="144"/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Phone</w:t>
            </w:r>
            <w:r w:rsidR="00850867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:</w:t>
            </w:r>
            <w:r w:rsidR="00806B56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 xml:space="preserve"> </w:t>
            </w:r>
            <w:r w:rsidR="008E0E32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(415) 350</w:t>
            </w:r>
            <w:r w:rsidR="00850867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-</w:t>
            </w:r>
            <w:r w:rsidR="003563B2"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>6193</w:t>
            </w:r>
          </w:p>
          <w:p w14:paraId="4C0DA040" w14:textId="5C68B1F7" w:rsidR="0002385F" w:rsidRDefault="008E0E32" w:rsidP="00FA0ACF">
            <w:pPr>
              <w:ind w:left="144"/>
              <w:rPr>
                <w:rStyle w:val="Hyperlink"/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 xml:space="preserve">Email: </w:t>
            </w:r>
            <w:hyperlink r:id="rId8" w:history="1">
              <w:r w:rsidR="00B14985" w:rsidRPr="00B14985">
                <w:rPr>
                  <w:rStyle w:val="Hyperlink"/>
                  <w:rFonts w:ascii="Times" w:eastAsia="Times New Roman" w:hAnsi="Times" w:cs="Didot"/>
                  <w:kern w:val="24"/>
                  <w:szCs w:val="24"/>
                  <w:lang w:eastAsia="zh-CN"/>
                </w:rPr>
                <w:t>guevarr3@msu.edu</w:t>
              </w:r>
            </w:hyperlink>
          </w:p>
          <w:p w14:paraId="3700A5B1" w14:textId="6E286865" w:rsidR="00FA0ACF" w:rsidRPr="00783118" w:rsidRDefault="00FA0ACF" w:rsidP="00FA0ACF">
            <w:pPr>
              <w:spacing w:after="240"/>
              <w:ind w:left="144"/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</w:pPr>
            <w:r w:rsidRPr="00783118">
              <w:rPr>
                <w:rFonts w:ascii="Times" w:eastAsia="Times New Roman" w:hAnsi="Times" w:cs="Didot"/>
                <w:kern w:val="24"/>
                <w:szCs w:val="24"/>
                <w:lang w:eastAsia="zh-CN"/>
              </w:rPr>
              <w:t xml:space="preserve">Webpage: </w:t>
            </w:r>
            <w:hyperlink r:id="rId9" w:history="1">
              <w:r w:rsidRPr="00783118">
                <w:rPr>
                  <w:rStyle w:val="Hyperlink"/>
                  <w:rFonts w:ascii="Times" w:eastAsia="Times New Roman" w:hAnsi="Times" w:cs="Didot"/>
                  <w:kern w:val="24"/>
                  <w:szCs w:val="24"/>
                  <w:lang w:eastAsia="zh-CN"/>
                </w:rPr>
                <w:t>www.darwinguevarra.com</w:t>
              </w:r>
            </w:hyperlink>
          </w:p>
        </w:tc>
      </w:tr>
    </w:tbl>
    <w:p w14:paraId="17D8784A" w14:textId="6F688574" w:rsidR="00217248" w:rsidRPr="00783118" w:rsidRDefault="001A22D8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>
        <w:rPr>
          <w:rFonts w:ascii="Times" w:hAnsi="Times" w:cs="Didot"/>
          <w:b/>
          <w:sz w:val="32"/>
          <w:szCs w:val="32"/>
        </w:rPr>
        <w:t>E</w:t>
      </w:r>
      <w:r w:rsidRPr="001A22D8">
        <w:rPr>
          <w:rFonts w:ascii="Times" w:hAnsi="Times" w:cs="Didot"/>
          <w:b/>
          <w:sz w:val="24"/>
          <w:szCs w:val="24"/>
        </w:rPr>
        <w:t>mployment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92"/>
      </w:tblGrid>
      <w:tr w:rsidR="00492630" w:rsidRPr="00783118" w14:paraId="569A9290" w14:textId="77777777" w:rsidTr="00C9076C">
        <w:trPr>
          <w:trHeight w:val="20"/>
          <w:jc w:val="center"/>
        </w:trPr>
        <w:tc>
          <w:tcPr>
            <w:tcW w:w="1588" w:type="dxa"/>
          </w:tcPr>
          <w:p w14:paraId="5A301ADC" w14:textId="12811491" w:rsidR="00217248" w:rsidRPr="003A75D9" w:rsidRDefault="00217248" w:rsidP="00C9076C">
            <w:pPr>
              <w:spacing w:before="120"/>
              <w:ind w:left="144"/>
              <w:rPr>
                <w:rFonts w:ascii="Times" w:hAnsi="Times" w:cs="Didot"/>
                <w:szCs w:val="24"/>
              </w:rPr>
            </w:pPr>
            <w:r w:rsidRPr="003A75D9">
              <w:rPr>
                <w:rFonts w:ascii="Times" w:hAnsi="Times" w:cs="Didot"/>
                <w:szCs w:val="24"/>
              </w:rPr>
              <w:t>2019</w:t>
            </w:r>
          </w:p>
        </w:tc>
        <w:tc>
          <w:tcPr>
            <w:tcW w:w="8492" w:type="dxa"/>
          </w:tcPr>
          <w:p w14:paraId="0283633C" w14:textId="0B4AC30F" w:rsidR="00217248" w:rsidRPr="00783118" w:rsidRDefault="00217248" w:rsidP="00C9076C">
            <w:pPr>
              <w:spacing w:before="120"/>
              <w:ind w:left="144"/>
              <w:rPr>
                <w:rFonts w:ascii="Times" w:hAnsi="Times" w:cs="Didot"/>
                <w:b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Postdoctoral Fellow</w:t>
            </w:r>
            <w:r w:rsidRPr="00473A4C">
              <w:rPr>
                <w:rFonts w:ascii="Times" w:hAnsi="Times" w:cs="Didot"/>
                <w:szCs w:val="24"/>
              </w:rPr>
              <w:t xml:space="preserve">, </w:t>
            </w:r>
            <w:r w:rsidR="00D52709" w:rsidRPr="00473A4C">
              <w:rPr>
                <w:rFonts w:ascii="Times" w:hAnsi="Times" w:cs="Didot"/>
                <w:szCs w:val="24"/>
              </w:rPr>
              <w:t>Michigan State University, East Lansing</w:t>
            </w:r>
            <w:r w:rsidR="00473A4C">
              <w:rPr>
                <w:rFonts w:ascii="Times" w:hAnsi="Times" w:cs="Didot"/>
                <w:szCs w:val="24"/>
              </w:rPr>
              <w:t>, MI</w:t>
            </w:r>
          </w:p>
          <w:p w14:paraId="00EE7210" w14:textId="5F0BF564" w:rsidR="00217248" w:rsidRPr="00B47403" w:rsidRDefault="00D52709" w:rsidP="00C9076C">
            <w:pPr>
              <w:spacing w:after="240"/>
              <w:ind w:left="144"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Advisor: Jason S. Moser</w:t>
            </w:r>
          </w:p>
        </w:tc>
      </w:tr>
    </w:tbl>
    <w:p w14:paraId="21F6F4BE" w14:textId="3E560FFE" w:rsidR="00A56CF8" w:rsidRPr="00783118" w:rsidRDefault="00A56CF8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5E0FF6">
        <w:rPr>
          <w:rFonts w:ascii="Times" w:hAnsi="Times" w:cs="Didot"/>
          <w:b/>
          <w:sz w:val="32"/>
          <w:szCs w:val="32"/>
        </w:rPr>
        <w:t>E</w:t>
      </w:r>
      <w:r w:rsidRPr="00783118">
        <w:rPr>
          <w:rFonts w:ascii="Times" w:hAnsi="Times" w:cs="Didot"/>
          <w:b/>
          <w:sz w:val="24"/>
          <w:szCs w:val="24"/>
        </w:rPr>
        <w:t>DUCATION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92"/>
      </w:tblGrid>
      <w:tr w:rsidR="00483C36" w:rsidRPr="00783118" w14:paraId="1F18A379" w14:textId="77777777" w:rsidTr="00F326B2">
        <w:trPr>
          <w:trHeight w:val="20"/>
        </w:trPr>
        <w:tc>
          <w:tcPr>
            <w:tcW w:w="1588" w:type="dxa"/>
          </w:tcPr>
          <w:p w14:paraId="1DAB7DF7" w14:textId="3B57ED7F" w:rsidR="00BA6095" w:rsidRPr="003A75D9" w:rsidRDefault="00217248" w:rsidP="00AA4A09">
            <w:pPr>
              <w:spacing w:before="120"/>
              <w:ind w:left="144"/>
              <w:rPr>
                <w:rFonts w:ascii="Times" w:hAnsi="Times" w:cs="Didot"/>
                <w:szCs w:val="24"/>
              </w:rPr>
            </w:pPr>
            <w:r w:rsidRPr="003A75D9">
              <w:rPr>
                <w:rFonts w:ascii="Times" w:hAnsi="Times" w:cs="Didot"/>
                <w:szCs w:val="24"/>
              </w:rPr>
              <w:t>2019</w:t>
            </w:r>
          </w:p>
        </w:tc>
        <w:tc>
          <w:tcPr>
            <w:tcW w:w="8492" w:type="dxa"/>
          </w:tcPr>
          <w:p w14:paraId="1A17F418" w14:textId="43E738DC" w:rsidR="00BA6095" w:rsidRPr="00783118" w:rsidRDefault="00044507" w:rsidP="00AA4A09">
            <w:pPr>
              <w:spacing w:before="120"/>
              <w:ind w:left="144"/>
              <w:rPr>
                <w:rFonts w:ascii="Times" w:hAnsi="Times" w:cs="Didot"/>
                <w:b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Ph.D. in Social Psychology</w:t>
            </w:r>
            <w:r w:rsidR="00217248" w:rsidRPr="00473A4C">
              <w:rPr>
                <w:rFonts w:ascii="Times" w:hAnsi="Times" w:cs="Didot"/>
                <w:szCs w:val="24"/>
              </w:rPr>
              <w:t xml:space="preserve">, </w:t>
            </w:r>
            <w:r w:rsidR="00BA6095" w:rsidRPr="00473A4C">
              <w:rPr>
                <w:rFonts w:ascii="Times" w:hAnsi="Times" w:cs="Didot"/>
                <w:szCs w:val="24"/>
              </w:rPr>
              <w:t>University of Michigan, Ann Arbor</w:t>
            </w:r>
            <w:r w:rsidR="00473A4C">
              <w:rPr>
                <w:rFonts w:ascii="Times" w:hAnsi="Times" w:cs="Didot"/>
                <w:szCs w:val="24"/>
              </w:rPr>
              <w:t>, MI</w:t>
            </w:r>
          </w:p>
          <w:p w14:paraId="139C3B71" w14:textId="65BB482C" w:rsidR="00514C1B" w:rsidRPr="00A82969" w:rsidRDefault="00217248" w:rsidP="00AA4A09">
            <w:pPr>
              <w:spacing w:after="120"/>
              <w:ind w:left="144"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Advisor: Ethan Kross</w:t>
            </w:r>
          </w:p>
        </w:tc>
      </w:tr>
      <w:tr w:rsidR="00483C36" w:rsidRPr="00783118" w14:paraId="520F85F8" w14:textId="77777777" w:rsidTr="00F326B2">
        <w:trPr>
          <w:trHeight w:val="20"/>
        </w:trPr>
        <w:tc>
          <w:tcPr>
            <w:tcW w:w="1588" w:type="dxa"/>
          </w:tcPr>
          <w:p w14:paraId="09E5A447" w14:textId="1FDC1224" w:rsidR="00BA6095" w:rsidRPr="003A75D9" w:rsidRDefault="00E73CC9" w:rsidP="00AA4A09">
            <w:pPr>
              <w:ind w:left="144"/>
              <w:rPr>
                <w:rFonts w:ascii="Times" w:hAnsi="Times" w:cs="Didot"/>
                <w:szCs w:val="24"/>
              </w:rPr>
            </w:pPr>
            <w:r w:rsidRPr="003A75D9">
              <w:rPr>
                <w:rFonts w:ascii="Times" w:hAnsi="Times" w:cs="Didot"/>
                <w:szCs w:val="24"/>
              </w:rPr>
              <w:t>2015</w:t>
            </w:r>
          </w:p>
        </w:tc>
        <w:tc>
          <w:tcPr>
            <w:tcW w:w="8492" w:type="dxa"/>
          </w:tcPr>
          <w:p w14:paraId="47C9AD3F" w14:textId="0FB5AB29" w:rsidR="00BA6095" w:rsidRPr="00783118" w:rsidRDefault="00217248" w:rsidP="00AA4A09">
            <w:pPr>
              <w:tabs>
                <w:tab w:val="left" w:pos="810"/>
              </w:tabs>
              <w:ind w:left="144"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M.S.</w:t>
            </w:r>
            <w:r w:rsidR="00961D50">
              <w:rPr>
                <w:rFonts w:ascii="Times" w:hAnsi="Times" w:cs="Didot"/>
                <w:b/>
                <w:szCs w:val="24"/>
              </w:rPr>
              <w:t xml:space="preserve"> in </w:t>
            </w:r>
            <w:r w:rsidR="00044507">
              <w:rPr>
                <w:rFonts w:ascii="Times" w:hAnsi="Times" w:cs="Didot"/>
                <w:b/>
                <w:szCs w:val="24"/>
              </w:rPr>
              <w:t>Social Psychology</w:t>
            </w:r>
            <w:r w:rsidR="00044507" w:rsidRPr="00473A4C">
              <w:rPr>
                <w:rFonts w:ascii="Times" w:hAnsi="Times" w:cs="Didot"/>
                <w:szCs w:val="24"/>
              </w:rPr>
              <w:t xml:space="preserve">, </w:t>
            </w:r>
            <w:r w:rsidR="00BA6095" w:rsidRPr="00473A4C">
              <w:rPr>
                <w:rFonts w:ascii="Times" w:hAnsi="Times" w:cs="Didot"/>
                <w:szCs w:val="24"/>
              </w:rPr>
              <w:t>University of Michigan</w:t>
            </w:r>
            <w:r w:rsidR="00D52709" w:rsidRPr="00473A4C">
              <w:rPr>
                <w:rFonts w:ascii="Times" w:hAnsi="Times" w:cs="Didot"/>
                <w:szCs w:val="24"/>
              </w:rPr>
              <w:t>,</w:t>
            </w:r>
            <w:r w:rsidR="00BA6095" w:rsidRPr="00473A4C">
              <w:rPr>
                <w:rFonts w:ascii="Times" w:hAnsi="Times" w:cs="Didot"/>
                <w:szCs w:val="24"/>
              </w:rPr>
              <w:t xml:space="preserve"> Ann Arbor</w:t>
            </w:r>
            <w:r w:rsidR="00473A4C">
              <w:rPr>
                <w:rFonts w:ascii="Times" w:hAnsi="Times" w:cs="Didot"/>
                <w:szCs w:val="24"/>
              </w:rPr>
              <w:t>, MI</w:t>
            </w:r>
          </w:p>
          <w:p w14:paraId="64F2CF81" w14:textId="5CCC9E3E" w:rsidR="00514C1B" w:rsidRPr="00A82969" w:rsidRDefault="00E73CC9" w:rsidP="00AA4A09">
            <w:pPr>
              <w:spacing w:after="120"/>
              <w:ind w:left="144"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Advisor: Ethan Kross</w:t>
            </w:r>
          </w:p>
        </w:tc>
      </w:tr>
      <w:tr w:rsidR="00483C36" w:rsidRPr="00783118" w14:paraId="2667E74D" w14:textId="77777777" w:rsidTr="00F326B2">
        <w:trPr>
          <w:trHeight w:val="20"/>
        </w:trPr>
        <w:tc>
          <w:tcPr>
            <w:tcW w:w="1588" w:type="dxa"/>
          </w:tcPr>
          <w:p w14:paraId="17E884B2" w14:textId="6DD53B82" w:rsidR="00BA6095" w:rsidRPr="003A75D9" w:rsidRDefault="00E73CC9" w:rsidP="00AA4A09">
            <w:pPr>
              <w:ind w:left="144"/>
              <w:rPr>
                <w:rFonts w:ascii="Times" w:hAnsi="Times" w:cs="Didot"/>
                <w:szCs w:val="24"/>
              </w:rPr>
            </w:pPr>
            <w:r w:rsidRPr="003A75D9">
              <w:rPr>
                <w:rFonts w:ascii="Times" w:hAnsi="Times" w:cs="Didot"/>
                <w:szCs w:val="24"/>
              </w:rPr>
              <w:t>2013</w:t>
            </w:r>
          </w:p>
        </w:tc>
        <w:tc>
          <w:tcPr>
            <w:tcW w:w="8492" w:type="dxa"/>
          </w:tcPr>
          <w:p w14:paraId="0F442038" w14:textId="3C7DD978" w:rsidR="00BA6095" w:rsidRPr="00783118" w:rsidRDefault="00E73CC9" w:rsidP="00AA4A09">
            <w:pPr>
              <w:ind w:left="144"/>
              <w:rPr>
                <w:rFonts w:ascii="Times" w:hAnsi="Times" w:cs="Didot"/>
                <w:b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B.A.</w:t>
            </w:r>
            <w:r w:rsidR="00D046A2">
              <w:rPr>
                <w:rFonts w:ascii="Times" w:hAnsi="Times" w:cs="Didot"/>
                <w:b/>
                <w:szCs w:val="24"/>
              </w:rPr>
              <w:t xml:space="preserve"> in Psychology</w:t>
            </w:r>
            <w:r w:rsidR="00D046A2" w:rsidRPr="00473A4C">
              <w:rPr>
                <w:rFonts w:ascii="Times" w:hAnsi="Times" w:cs="Didot"/>
                <w:szCs w:val="24"/>
              </w:rPr>
              <w:t xml:space="preserve">, </w:t>
            </w:r>
            <w:r w:rsidR="00BA6095" w:rsidRPr="00473A4C">
              <w:rPr>
                <w:rFonts w:ascii="Times" w:hAnsi="Times" w:cs="Didot"/>
                <w:szCs w:val="24"/>
              </w:rPr>
              <w:t>San Francisco State University</w:t>
            </w:r>
            <w:r w:rsidR="00473A4C">
              <w:rPr>
                <w:rFonts w:ascii="Times" w:hAnsi="Times" w:cs="Didot"/>
                <w:szCs w:val="24"/>
              </w:rPr>
              <w:t>, CA</w:t>
            </w:r>
          </w:p>
          <w:p w14:paraId="4394ADDB" w14:textId="30DF9DB2" w:rsidR="00E17061" w:rsidRPr="00483EE7" w:rsidRDefault="00E73CC9" w:rsidP="00AA4A09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Advisor: Ryan T. Howell</w:t>
            </w:r>
          </w:p>
        </w:tc>
      </w:tr>
    </w:tbl>
    <w:p w14:paraId="750D95F5" w14:textId="77777777" w:rsidR="008B7FBA" w:rsidRPr="00783118" w:rsidRDefault="008B7FBA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F608FC">
        <w:rPr>
          <w:rFonts w:ascii="Times" w:hAnsi="Times" w:cs="Didot"/>
          <w:b/>
          <w:sz w:val="32"/>
          <w:szCs w:val="32"/>
        </w:rPr>
        <w:t>R</w:t>
      </w:r>
      <w:r w:rsidRPr="00783118">
        <w:rPr>
          <w:rFonts w:ascii="Times" w:hAnsi="Times" w:cs="Didot"/>
          <w:b/>
          <w:sz w:val="24"/>
          <w:szCs w:val="24"/>
        </w:rPr>
        <w:t>esearch</w:t>
      </w:r>
      <w:r w:rsidRPr="00783118">
        <w:rPr>
          <w:rFonts w:ascii="Times" w:hAnsi="Times" w:cs="Didot"/>
          <w:b/>
          <w:sz w:val="28"/>
          <w:szCs w:val="28"/>
        </w:rPr>
        <w:t xml:space="preserve"> </w:t>
      </w:r>
      <w:r w:rsidRPr="00F608FC">
        <w:rPr>
          <w:rFonts w:ascii="Times" w:hAnsi="Times" w:cs="Didot"/>
          <w:b/>
          <w:sz w:val="32"/>
          <w:szCs w:val="32"/>
        </w:rPr>
        <w:t>I</w:t>
      </w:r>
      <w:r w:rsidRPr="00783118">
        <w:rPr>
          <w:rFonts w:ascii="Times" w:hAnsi="Times" w:cs="Didot"/>
          <w:b/>
          <w:sz w:val="24"/>
          <w:szCs w:val="24"/>
        </w:rPr>
        <w:t>nterests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135A1" w14:paraId="34FC2BC0" w14:textId="77777777" w:rsidTr="00480A35">
        <w:trPr>
          <w:trHeight w:val="252"/>
        </w:trPr>
        <w:tc>
          <w:tcPr>
            <w:tcW w:w="10080" w:type="dxa"/>
          </w:tcPr>
          <w:p w14:paraId="506104A6" w14:textId="0F438C71" w:rsidR="00483EE7" w:rsidRDefault="00A135A1" w:rsidP="00AA4A09">
            <w:pPr>
              <w:pStyle w:val="SpaceAfter"/>
              <w:tabs>
                <w:tab w:val="clear" w:pos="7560"/>
                <w:tab w:val="left" w:pos="7200"/>
              </w:tabs>
              <w:spacing w:before="120" w:after="240" w:line="240" w:lineRule="auto"/>
              <w:ind w:left="144" w:right="0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Emotion Regulation</w:t>
            </w:r>
            <w:r w:rsidRPr="00783118">
              <w:rPr>
                <w:rFonts w:ascii="Times" w:hAnsi="Times" w:cs="Didot"/>
                <w:sz w:val="24"/>
                <w:szCs w:val="24"/>
              </w:rPr>
              <w:t>,</w:t>
            </w:r>
            <w:r>
              <w:rPr>
                <w:rFonts w:ascii="Times" w:hAnsi="Times" w:cs="Didot"/>
                <w:sz w:val="24"/>
                <w:szCs w:val="24"/>
              </w:rPr>
              <w:t xml:space="preserve"> Placebos</w:t>
            </w:r>
            <w:r w:rsidRPr="00783118">
              <w:rPr>
                <w:rFonts w:ascii="Times" w:hAnsi="Times" w:cs="Didot"/>
                <w:sz w:val="24"/>
                <w:szCs w:val="24"/>
              </w:rPr>
              <w:t>,</w:t>
            </w:r>
            <w:r>
              <w:rPr>
                <w:rFonts w:ascii="Times" w:hAnsi="Times" w:cs="Didot"/>
                <w:sz w:val="24"/>
                <w:szCs w:val="24"/>
              </w:rPr>
              <w:t xml:space="preserve"> Well-Being</w:t>
            </w:r>
            <w:r w:rsidRPr="00783118">
              <w:rPr>
                <w:rFonts w:ascii="Times" w:hAnsi="Times" w:cs="Didot"/>
                <w:sz w:val="24"/>
                <w:szCs w:val="24"/>
              </w:rPr>
              <w:t>, Affective Neuroscience</w:t>
            </w:r>
          </w:p>
        </w:tc>
      </w:tr>
    </w:tbl>
    <w:p w14:paraId="72F1D8C2" w14:textId="77777777" w:rsidR="00492630" w:rsidRPr="00783118" w:rsidRDefault="00492630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F608FC">
        <w:rPr>
          <w:rFonts w:ascii="Times" w:hAnsi="Times" w:cs="Didot"/>
          <w:b/>
          <w:sz w:val="32"/>
          <w:szCs w:val="32"/>
        </w:rPr>
        <w:t>H</w:t>
      </w:r>
      <w:r w:rsidRPr="00783118">
        <w:rPr>
          <w:rFonts w:ascii="Times" w:hAnsi="Times" w:cs="Didot"/>
          <w:b/>
          <w:sz w:val="24"/>
          <w:szCs w:val="24"/>
        </w:rPr>
        <w:t>onors</w:t>
      </w:r>
      <w:r w:rsidRPr="00783118">
        <w:rPr>
          <w:rFonts w:ascii="Times" w:hAnsi="Times" w:cs="Didot"/>
          <w:b/>
          <w:sz w:val="28"/>
          <w:szCs w:val="28"/>
        </w:rPr>
        <w:t xml:space="preserve"> &amp; </w:t>
      </w:r>
      <w:r w:rsidRPr="00F608FC">
        <w:rPr>
          <w:rFonts w:ascii="Times" w:hAnsi="Times" w:cs="Didot"/>
          <w:b/>
          <w:sz w:val="32"/>
          <w:szCs w:val="32"/>
        </w:rPr>
        <w:t>A</w:t>
      </w:r>
      <w:r w:rsidRPr="00783118">
        <w:rPr>
          <w:rFonts w:ascii="Times" w:hAnsi="Times" w:cs="Didot"/>
          <w:b/>
          <w:sz w:val="24"/>
          <w:szCs w:val="24"/>
        </w:rPr>
        <w:t>wards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8492"/>
      </w:tblGrid>
      <w:tr w:rsidR="00492630" w:rsidRPr="00783118" w14:paraId="09918455" w14:textId="77777777" w:rsidTr="00AA4A09">
        <w:trPr>
          <w:cantSplit/>
          <w:trHeight w:val="20"/>
        </w:trPr>
        <w:tc>
          <w:tcPr>
            <w:tcW w:w="1588" w:type="dxa"/>
          </w:tcPr>
          <w:p w14:paraId="538C84AC" w14:textId="5FD5BA11" w:rsidR="00492630" w:rsidRPr="00492630" w:rsidRDefault="00392E43" w:rsidP="00AA4A09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2019</w:t>
            </w:r>
          </w:p>
        </w:tc>
        <w:tc>
          <w:tcPr>
            <w:tcW w:w="8492" w:type="dxa"/>
          </w:tcPr>
          <w:p w14:paraId="46C856C8" w14:textId="77777777" w:rsidR="00392E43" w:rsidRPr="00783118" w:rsidRDefault="00392E43" w:rsidP="00AA4A09">
            <w:pPr>
              <w:pStyle w:val="NormalBodyText"/>
              <w:tabs>
                <w:tab w:val="clear" w:pos="7560"/>
              </w:tabs>
              <w:spacing w:before="120"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Excellence in Mentorship Award</w:t>
            </w:r>
          </w:p>
          <w:p w14:paraId="50CAA7BB" w14:textId="170275EE" w:rsidR="007E4832" w:rsidRPr="00783118" w:rsidRDefault="00392E43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Inaugural award given to a graduate student for outstanding training and support of undergraduate research assistants, Department of Psychology, University of Michigan</w:t>
            </w:r>
          </w:p>
        </w:tc>
      </w:tr>
      <w:tr w:rsidR="00A3494E" w:rsidRPr="00783118" w14:paraId="2F1FAED9" w14:textId="77777777" w:rsidTr="00AA4A09">
        <w:trPr>
          <w:cantSplit/>
          <w:trHeight w:val="20"/>
        </w:trPr>
        <w:tc>
          <w:tcPr>
            <w:tcW w:w="1588" w:type="dxa"/>
          </w:tcPr>
          <w:p w14:paraId="50BA920D" w14:textId="73736440" w:rsidR="00A3494E" w:rsidRDefault="00A3494E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2019</w:t>
            </w:r>
          </w:p>
        </w:tc>
        <w:tc>
          <w:tcPr>
            <w:tcW w:w="8492" w:type="dxa"/>
          </w:tcPr>
          <w:p w14:paraId="79A2DDE9" w14:textId="77777777" w:rsidR="00A3494E" w:rsidRPr="00783118" w:rsidRDefault="00A3494E" w:rsidP="00AA4A09">
            <w:pPr>
              <w:pStyle w:val="NormalBodyText"/>
              <w:tabs>
                <w:tab w:val="clear" w:pos="756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SPSP Graduate Student Poster Award</w:t>
            </w:r>
          </w:p>
          <w:p w14:paraId="2081D045" w14:textId="57882659" w:rsidR="00A3494E" w:rsidRPr="00A3494E" w:rsidRDefault="00A3494E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Poster award given to the top 5 graduate student posters presented at the annual meeting of the Society for Personality and Social Psychology</w:t>
            </w:r>
          </w:p>
        </w:tc>
      </w:tr>
      <w:tr w:rsidR="00845005" w:rsidRPr="00783118" w14:paraId="420EDAF8" w14:textId="77777777" w:rsidTr="00AA4A09">
        <w:trPr>
          <w:cantSplit/>
          <w:trHeight w:val="20"/>
        </w:trPr>
        <w:tc>
          <w:tcPr>
            <w:tcW w:w="1588" w:type="dxa"/>
          </w:tcPr>
          <w:p w14:paraId="0C18C31E" w14:textId="432A8726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2014</w:t>
            </w:r>
          </w:p>
        </w:tc>
        <w:tc>
          <w:tcPr>
            <w:tcW w:w="8492" w:type="dxa"/>
          </w:tcPr>
          <w:p w14:paraId="0041FCC0" w14:textId="77777777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83118">
              <w:rPr>
                <w:rFonts w:ascii="Times" w:hAnsi="Times" w:cs="Didot"/>
                <w:b/>
                <w:sz w:val="24"/>
                <w:szCs w:val="24"/>
              </w:rPr>
              <w:t>NSF Graduate Research Fellowship, Honorable Mention</w:t>
            </w:r>
          </w:p>
          <w:p w14:paraId="2D02088D" w14:textId="752CAF63" w:rsidR="00845005" w:rsidRP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National Science Foundation</w:t>
            </w:r>
          </w:p>
        </w:tc>
      </w:tr>
      <w:tr w:rsidR="00845005" w:rsidRPr="00783118" w14:paraId="14C5A3BA" w14:textId="77777777" w:rsidTr="00AA4A09">
        <w:trPr>
          <w:cantSplit/>
          <w:trHeight w:val="20"/>
        </w:trPr>
        <w:tc>
          <w:tcPr>
            <w:tcW w:w="1588" w:type="dxa"/>
          </w:tcPr>
          <w:p w14:paraId="7945752A" w14:textId="7D26DEB9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 xml:space="preserve">2014 – </w:t>
            </w:r>
            <w:r w:rsidRPr="00783118">
              <w:rPr>
                <w:rFonts w:ascii="Times" w:hAnsi="Times" w:cs="Didot"/>
                <w:sz w:val="24"/>
                <w:szCs w:val="24"/>
              </w:rPr>
              <w:t>201</w:t>
            </w:r>
            <w:r>
              <w:rPr>
                <w:rFonts w:ascii="Times" w:hAnsi="Times" w:cs="Didot"/>
                <w:sz w:val="24"/>
                <w:szCs w:val="24"/>
              </w:rPr>
              <w:t>9</w:t>
            </w:r>
          </w:p>
        </w:tc>
        <w:tc>
          <w:tcPr>
            <w:tcW w:w="8492" w:type="dxa"/>
          </w:tcPr>
          <w:p w14:paraId="2BA694B3" w14:textId="77777777" w:rsidR="00845005" w:rsidRPr="00783118" w:rsidRDefault="00845005" w:rsidP="00AA4A09">
            <w:pPr>
              <w:pStyle w:val="NormalBodyText"/>
              <w:tabs>
                <w:tab w:val="clear" w:pos="756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CA36A9">
              <w:rPr>
                <w:rFonts w:ascii="Times" w:hAnsi="Times" w:cs="Didot"/>
                <w:b/>
                <w:sz w:val="24"/>
                <w:szCs w:val="24"/>
              </w:rPr>
              <w:t>Rackham Travel Grant ($</w:t>
            </w:r>
            <w:r>
              <w:rPr>
                <w:rFonts w:ascii="Times" w:hAnsi="Times" w:cs="Didot"/>
                <w:b/>
                <w:sz w:val="24"/>
                <w:szCs w:val="24"/>
              </w:rPr>
              <w:t>4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>,</w:t>
            </w:r>
            <w:r>
              <w:rPr>
                <w:rFonts w:ascii="Times" w:hAnsi="Times" w:cs="Didot"/>
                <w:b/>
                <w:sz w:val="24"/>
                <w:szCs w:val="24"/>
              </w:rPr>
              <w:t>000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>)</w:t>
            </w:r>
          </w:p>
          <w:p w14:paraId="78ACB5C1" w14:textId="4A67367B" w:rsidR="00845005" w:rsidRPr="00845005" w:rsidRDefault="00845005" w:rsidP="00AA4A09">
            <w:pPr>
              <w:pStyle w:val="NormalBodyText"/>
              <w:tabs>
                <w:tab w:val="clear" w:pos="756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Rackham Graduate School, University of Michigan</w:t>
            </w:r>
          </w:p>
        </w:tc>
      </w:tr>
      <w:tr w:rsidR="00845005" w:rsidRPr="00783118" w14:paraId="1E0A6B1F" w14:textId="77777777" w:rsidTr="00AA4A09">
        <w:trPr>
          <w:cantSplit/>
          <w:trHeight w:val="20"/>
        </w:trPr>
        <w:tc>
          <w:tcPr>
            <w:tcW w:w="1588" w:type="dxa"/>
          </w:tcPr>
          <w:p w14:paraId="35646FAE" w14:textId="21F20578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lastRenderedPageBreak/>
              <w:t>2013 – 2018</w:t>
            </w:r>
          </w:p>
        </w:tc>
        <w:tc>
          <w:tcPr>
            <w:tcW w:w="8492" w:type="dxa"/>
          </w:tcPr>
          <w:p w14:paraId="74E52897" w14:textId="77777777" w:rsidR="00845005" w:rsidRPr="00783118" w:rsidRDefault="00845005" w:rsidP="00AA4A09">
            <w:pPr>
              <w:pStyle w:val="NormalBodyText"/>
              <w:tabs>
                <w:tab w:val="clear" w:pos="756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CA36A9">
              <w:rPr>
                <w:rFonts w:ascii="Times" w:hAnsi="Times" w:cs="Didot"/>
                <w:b/>
                <w:sz w:val="24"/>
                <w:szCs w:val="24"/>
              </w:rPr>
              <w:t>Horace H. Rackham Merit Fellowship ($100,300)</w:t>
            </w:r>
          </w:p>
          <w:p w14:paraId="691D2467" w14:textId="66B4830B" w:rsidR="00845005" w:rsidRPr="00845005" w:rsidRDefault="00845005" w:rsidP="00AA4A09">
            <w:pPr>
              <w:pStyle w:val="NormalBodyText"/>
              <w:tabs>
                <w:tab w:val="clear" w:pos="756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Rackham Graduate School, University of Michigan</w:t>
            </w:r>
          </w:p>
        </w:tc>
      </w:tr>
      <w:tr w:rsidR="00845005" w:rsidRPr="00783118" w14:paraId="73F37719" w14:textId="77777777" w:rsidTr="00AA4A09">
        <w:trPr>
          <w:cantSplit/>
          <w:trHeight w:val="20"/>
        </w:trPr>
        <w:tc>
          <w:tcPr>
            <w:tcW w:w="1588" w:type="dxa"/>
          </w:tcPr>
          <w:p w14:paraId="26E09BCE" w14:textId="06C3DC5B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2013</w:t>
            </w:r>
          </w:p>
        </w:tc>
        <w:tc>
          <w:tcPr>
            <w:tcW w:w="8492" w:type="dxa"/>
          </w:tcPr>
          <w:p w14:paraId="1C3ED832" w14:textId="77777777" w:rsidR="00845005" w:rsidRPr="00783118" w:rsidRDefault="00845005" w:rsidP="00AA4A09">
            <w:pPr>
              <w:pStyle w:val="NormalBodyText"/>
              <w:tabs>
                <w:tab w:val="clear" w:pos="756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CA36A9">
              <w:rPr>
                <w:rFonts w:ascii="Times" w:hAnsi="Times" w:cs="Didot"/>
                <w:b/>
                <w:sz w:val="24"/>
                <w:szCs w:val="24"/>
              </w:rPr>
              <w:t>Horace H. Rackham Summer Institute Fellowship ($9,500)</w:t>
            </w:r>
          </w:p>
          <w:p w14:paraId="11C5FFD0" w14:textId="0A2C1875" w:rsidR="00845005" w:rsidRPr="00845005" w:rsidRDefault="00845005" w:rsidP="00AA4A09">
            <w:pPr>
              <w:pStyle w:val="NormalBodyText"/>
              <w:tabs>
                <w:tab w:val="clear" w:pos="756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Rackham Graduate School, University of Michigan</w:t>
            </w:r>
          </w:p>
        </w:tc>
      </w:tr>
      <w:tr w:rsidR="00845005" w:rsidRPr="00783118" w14:paraId="2FBF9E67" w14:textId="77777777" w:rsidTr="00AA4A09">
        <w:trPr>
          <w:cantSplit/>
          <w:trHeight w:val="20"/>
        </w:trPr>
        <w:tc>
          <w:tcPr>
            <w:tcW w:w="1588" w:type="dxa"/>
          </w:tcPr>
          <w:p w14:paraId="0F7A8344" w14:textId="60678F70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2012</w:t>
            </w:r>
          </w:p>
        </w:tc>
        <w:tc>
          <w:tcPr>
            <w:tcW w:w="8492" w:type="dxa"/>
          </w:tcPr>
          <w:p w14:paraId="1D1FCF2E" w14:textId="77777777" w:rsidR="00845005" w:rsidRPr="00783118" w:rsidRDefault="00845005" w:rsidP="00AA4A09">
            <w:pPr>
              <w:pStyle w:val="NormalBodyText"/>
              <w:tabs>
                <w:tab w:val="clear" w:pos="756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83118">
              <w:rPr>
                <w:rFonts w:ascii="Times" w:hAnsi="Times" w:cs="Didot"/>
                <w:b/>
                <w:sz w:val="24"/>
                <w:szCs w:val="24"/>
              </w:rPr>
              <w:t>Dr. Leslie and Phyllis Wong Scholarship Endowment</w:t>
            </w:r>
          </w:p>
          <w:p w14:paraId="6A0A7F39" w14:textId="7FF6B76E" w:rsidR="00845005" w:rsidRPr="00845005" w:rsidRDefault="00845005" w:rsidP="00AA4A09">
            <w:pPr>
              <w:pStyle w:val="NormalBodyText"/>
              <w:tabs>
                <w:tab w:val="clear" w:pos="756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San Francisco State University</w:t>
            </w:r>
          </w:p>
        </w:tc>
      </w:tr>
      <w:tr w:rsidR="00845005" w:rsidRPr="00783118" w14:paraId="48AC1E35" w14:textId="77777777" w:rsidTr="00AA4A09">
        <w:trPr>
          <w:cantSplit/>
          <w:trHeight w:val="20"/>
        </w:trPr>
        <w:tc>
          <w:tcPr>
            <w:tcW w:w="1588" w:type="dxa"/>
          </w:tcPr>
          <w:p w14:paraId="6A552E0B" w14:textId="41FC6027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2012</w:t>
            </w:r>
          </w:p>
        </w:tc>
        <w:tc>
          <w:tcPr>
            <w:tcW w:w="8492" w:type="dxa"/>
          </w:tcPr>
          <w:p w14:paraId="0325BE20" w14:textId="77777777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83118">
              <w:rPr>
                <w:rFonts w:ascii="Times" w:hAnsi="Times" w:cs="Didot"/>
                <w:b/>
                <w:sz w:val="24"/>
                <w:szCs w:val="24"/>
              </w:rPr>
              <w:t>First Place Winner of the CSU 26</w:t>
            </w:r>
            <w:r w:rsidRPr="00783118">
              <w:rPr>
                <w:rFonts w:ascii="Times" w:hAnsi="Times" w:cs="Didot"/>
                <w:b/>
                <w:sz w:val="24"/>
                <w:szCs w:val="24"/>
                <w:vertAlign w:val="superscript"/>
              </w:rPr>
              <w:t>th</w:t>
            </w:r>
            <w:r w:rsidRPr="00783118">
              <w:rPr>
                <w:rFonts w:ascii="Times" w:hAnsi="Times" w:cs="Didot"/>
                <w:b/>
                <w:sz w:val="24"/>
                <w:szCs w:val="24"/>
              </w:rPr>
              <w:t xml:space="preserve"> Annual Student Research Competition</w:t>
            </w:r>
          </w:p>
          <w:p w14:paraId="60D4396E" w14:textId="0A01A2CB" w:rsidR="00845005" w:rsidRP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California State University, Long Beach</w:t>
            </w:r>
          </w:p>
        </w:tc>
      </w:tr>
      <w:tr w:rsidR="00845005" w:rsidRPr="00783118" w14:paraId="2F77EBB7" w14:textId="77777777" w:rsidTr="00AA4A09">
        <w:trPr>
          <w:cantSplit/>
          <w:trHeight w:val="20"/>
        </w:trPr>
        <w:tc>
          <w:tcPr>
            <w:tcW w:w="1588" w:type="dxa"/>
          </w:tcPr>
          <w:p w14:paraId="4F268DCA" w14:textId="612D7CBA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2012</w:t>
            </w:r>
          </w:p>
        </w:tc>
        <w:tc>
          <w:tcPr>
            <w:tcW w:w="8492" w:type="dxa"/>
          </w:tcPr>
          <w:p w14:paraId="269A9D4E" w14:textId="77777777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83118">
              <w:rPr>
                <w:rFonts w:ascii="Times" w:hAnsi="Times" w:cs="Didot"/>
                <w:b/>
                <w:sz w:val="24"/>
                <w:szCs w:val="24"/>
              </w:rPr>
              <w:t>Winner of the SFSU level CSU Student Research Competition</w:t>
            </w:r>
          </w:p>
          <w:p w14:paraId="151A5D3F" w14:textId="2916C45D" w:rsidR="00845005" w:rsidRP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San Francisco State University</w:t>
            </w:r>
          </w:p>
        </w:tc>
      </w:tr>
      <w:tr w:rsidR="00845005" w:rsidRPr="00783118" w14:paraId="01302A87" w14:textId="77777777" w:rsidTr="00AA4A09">
        <w:trPr>
          <w:cantSplit/>
          <w:trHeight w:val="20"/>
        </w:trPr>
        <w:tc>
          <w:tcPr>
            <w:tcW w:w="1588" w:type="dxa"/>
          </w:tcPr>
          <w:p w14:paraId="6137BBCF" w14:textId="62FDA3BD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2012</w:t>
            </w:r>
          </w:p>
        </w:tc>
        <w:tc>
          <w:tcPr>
            <w:tcW w:w="8492" w:type="dxa"/>
          </w:tcPr>
          <w:p w14:paraId="7F59FDCA" w14:textId="77777777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83118">
              <w:rPr>
                <w:rFonts w:ascii="Times" w:hAnsi="Times" w:cs="Didot"/>
                <w:b/>
                <w:sz w:val="24"/>
                <w:szCs w:val="24"/>
              </w:rPr>
              <w:t>SPSP Diversity Fund Undergraduate Registration Award</w:t>
            </w:r>
          </w:p>
          <w:p w14:paraId="322CF141" w14:textId="733D2B24" w:rsidR="00845005" w:rsidRP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Diversity and Climate Committee, Society for P</w:t>
            </w:r>
            <w:r>
              <w:rPr>
                <w:rFonts w:ascii="Times" w:hAnsi="Times" w:cs="Didot"/>
                <w:sz w:val="24"/>
                <w:szCs w:val="24"/>
              </w:rPr>
              <w:t>ersonality and Social Psychology</w:t>
            </w:r>
          </w:p>
        </w:tc>
      </w:tr>
      <w:tr w:rsidR="00845005" w:rsidRPr="00783118" w14:paraId="307BE320" w14:textId="77777777" w:rsidTr="00AA4A09">
        <w:trPr>
          <w:cantSplit/>
          <w:trHeight w:val="20"/>
        </w:trPr>
        <w:tc>
          <w:tcPr>
            <w:tcW w:w="1588" w:type="dxa"/>
          </w:tcPr>
          <w:p w14:paraId="740DF0EF" w14:textId="6F9AA42C" w:rsid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2011 – 2013</w:t>
            </w:r>
          </w:p>
        </w:tc>
        <w:tc>
          <w:tcPr>
            <w:tcW w:w="8492" w:type="dxa"/>
          </w:tcPr>
          <w:p w14:paraId="79249084" w14:textId="77777777" w:rsidR="00845005" w:rsidRPr="00783118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CA36A9">
              <w:rPr>
                <w:rFonts w:ascii="Times" w:hAnsi="Times" w:cs="Didot"/>
                <w:b/>
                <w:sz w:val="24"/>
                <w:szCs w:val="24"/>
              </w:rPr>
              <w:t>NIMH Career Opportunities in Research (COR) Training Grant ($40,000)</w:t>
            </w:r>
          </w:p>
          <w:p w14:paraId="55E0E9F3" w14:textId="33C7F895" w:rsidR="00845005" w:rsidRPr="00845005" w:rsidRDefault="00845005" w:rsidP="00AA4A09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National Institute of Mental Health</w:t>
            </w:r>
          </w:p>
        </w:tc>
      </w:tr>
    </w:tbl>
    <w:p w14:paraId="166C18F7" w14:textId="4C0678DF" w:rsidR="00995DDA" w:rsidRPr="00995DDA" w:rsidRDefault="00995DDA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4"/>
          <w:szCs w:val="24"/>
        </w:rPr>
      </w:pPr>
      <w:r w:rsidRPr="00F608FC">
        <w:rPr>
          <w:rFonts w:ascii="Times" w:hAnsi="Times" w:cs="Didot"/>
          <w:b/>
          <w:sz w:val="32"/>
          <w:szCs w:val="32"/>
        </w:rPr>
        <w:t>G</w:t>
      </w:r>
      <w:r w:rsidRPr="00424D27">
        <w:rPr>
          <w:rFonts w:ascii="Times" w:hAnsi="Times" w:cs="Didot"/>
          <w:b/>
          <w:sz w:val="24"/>
          <w:szCs w:val="24"/>
        </w:rPr>
        <w:t>rants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446"/>
      </w:tblGrid>
      <w:tr w:rsidR="00995DDA" w:rsidRPr="00783118" w14:paraId="214329A7" w14:textId="77777777" w:rsidTr="00AD7043">
        <w:trPr>
          <w:cantSplit/>
        </w:trPr>
        <w:tc>
          <w:tcPr>
            <w:tcW w:w="1634" w:type="dxa"/>
          </w:tcPr>
          <w:p w14:paraId="33F870C9" w14:textId="4B8B394F" w:rsidR="00995DDA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057A33">
              <w:rPr>
                <w:rFonts w:ascii="Times" w:hAnsi="Times" w:cs="Didot"/>
                <w:sz w:val="24"/>
                <w:szCs w:val="24"/>
              </w:rPr>
              <w:t>2018</w:t>
            </w:r>
          </w:p>
        </w:tc>
        <w:tc>
          <w:tcPr>
            <w:tcW w:w="8446" w:type="dxa"/>
          </w:tcPr>
          <w:p w14:paraId="29FFFAD5" w14:textId="77777777" w:rsidR="00057A33" w:rsidRPr="0078311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PI, Department of Psychology Dissertation Grant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</w:p>
          <w:p w14:paraId="5C46926C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Source</w:t>
            </w:r>
            <w:r>
              <w:rPr>
                <w:rFonts w:ascii="Times" w:hAnsi="Times" w:cs="Didot"/>
                <w:sz w:val="24"/>
                <w:szCs w:val="24"/>
              </w:rPr>
              <w:t>: Department of Psychology</w:t>
            </w:r>
            <w:r w:rsidRPr="00783118">
              <w:rPr>
                <w:rFonts w:ascii="Times" w:hAnsi="Times" w:cs="Didot"/>
                <w:sz w:val="24"/>
                <w:szCs w:val="24"/>
              </w:rPr>
              <w:t>, University of Michigan</w:t>
            </w:r>
          </w:p>
          <w:p w14:paraId="1A6C194C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Project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>
              <w:rPr>
                <w:rFonts w:ascii="Times" w:hAnsi="Times" w:cs="Didot"/>
                <w:i/>
                <w:sz w:val="24"/>
                <w:szCs w:val="24"/>
              </w:rPr>
              <w:t>Addressing response bias issues: Regulating pain with non-deceptive placebos</w:t>
            </w:r>
          </w:p>
          <w:p w14:paraId="5D0B9AEC" w14:textId="779773CC" w:rsidR="00995DDA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EE6BC6">
              <w:rPr>
                <w:rFonts w:ascii="Times" w:hAnsi="Times" w:cs="Didot"/>
                <w:sz w:val="24"/>
                <w:szCs w:val="24"/>
                <w:u w:val="single"/>
              </w:rPr>
              <w:t>Total Amou</w:t>
            </w:r>
            <w:r w:rsidRPr="00514C1B">
              <w:rPr>
                <w:rFonts w:ascii="Times" w:hAnsi="Times" w:cs="Didot"/>
                <w:sz w:val="24"/>
                <w:szCs w:val="24"/>
                <w:u w:val="single"/>
              </w:rPr>
              <w:t>nt</w:t>
            </w:r>
            <w:r>
              <w:rPr>
                <w:rFonts w:ascii="Times" w:hAnsi="Times" w:cs="Didot"/>
                <w:sz w:val="24"/>
                <w:szCs w:val="24"/>
              </w:rPr>
              <w:t>: $1,000</w:t>
            </w:r>
          </w:p>
        </w:tc>
      </w:tr>
      <w:tr w:rsidR="00057A33" w:rsidRPr="00783118" w14:paraId="6DD6A063" w14:textId="77777777" w:rsidTr="00AD7043">
        <w:trPr>
          <w:cantSplit/>
        </w:trPr>
        <w:tc>
          <w:tcPr>
            <w:tcW w:w="1634" w:type="dxa"/>
          </w:tcPr>
          <w:p w14:paraId="5861A900" w14:textId="34BFB83A" w:rsidR="00057A33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20</w:t>
            </w:r>
            <w:r>
              <w:rPr>
                <w:rFonts w:ascii="Times" w:hAnsi="Times" w:cs="Didot"/>
                <w:sz w:val="24"/>
                <w:szCs w:val="24"/>
              </w:rPr>
              <w:t xml:space="preserve">16 – 2017  </w:t>
            </w:r>
          </w:p>
        </w:tc>
        <w:tc>
          <w:tcPr>
            <w:tcW w:w="8446" w:type="dxa"/>
          </w:tcPr>
          <w:p w14:paraId="7D3C8AE1" w14:textId="77777777" w:rsidR="00057A33" w:rsidRPr="0078311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Co-PI, (with</w:t>
            </w:r>
            <w:r w:rsidRPr="00EE6BC6">
              <w:rPr>
                <w:rFonts w:ascii="Times" w:hAnsi="Times" w:cs="Didot"/>
                <w:b/>
                <w:sz w:val="24"/>
                <w:szCs w:val="24"/>
              </w:rPr>
              <w:t xml:space="preserve"> Jonathan Martindale)</w:t>
            </w:r>
            <w:r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 xml:space="preserve">UROP Research Grant </w:t>
            </w:r>
          </w:p>
          <w:p w14:paraId="16A8DBE4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Source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783118">
              <w:rPr>
                <w:rFonts w:ascii="Times" w:hAnsi="Times" w:cs="Didot"/>
                <w:sz w:val="24"/>
                <w:szCs w:val="24"/>
              </w:rPr>
              <w:t>Undergraduate Research Opportunity Program, University of Michigan</w:t>
            </w:r>
          </w:p>
          <w:p w14:paraId="670880EF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Project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BE0602">
              <w:rPr>
                <w:rFonts w:ascii="Times" w:hAnsi="Times" w:cs="Didot"/>
                <w:i/>
                <w:sz w:val="24"/>
                <w:szCs w:val="24"/>
              </w:rPr>
              <w:t>Uncertainty and pain duration</w:t>
            </w:r>
          </w:p>
          <w:p w14:paraId="359D47C2" w14:textId="221AE7B5" w:rsidR="00057A33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EE6BC6">
              <w:rPr>
                <w:rFonts w:ascii="Times" w:hAnsi="Times" w:cs="Didot"/>
                <w:sz w:val="24"/>
                <w:szCs w:val="24"/>
                <w:u w:val="single"/>
              </w:rPr>
              <w:t>Total Amou</w:t>
            </w:r>
            <w:r w:rsidRPr="00514C1B">
              <w:rPr>
                <w:rFonts w:ascii="Times" w:hAnsi="Times" w:cs="Didot"/>
                <w:sz w:val="24"/>
                <w:szCs w:val="24"/>
                <w:u w:val="single"/>
              </w:rPr>
              <w:t>nt</w:t>
            </w:r>
            <w:r>
              <w:rPr>
                <w:rFonts w:ascii="Times" w:hAnsi="Times" w:cs="Didot"/>
                <w:sz w:val="24"/>
                <w:szCs w:val="24"/>
              </w:rPr>
              <w:t>: $1,000</w:t>
            </w:r>
          </w:p>
        </w:tc>
      </w:tr>
      <w:tr w:rsidR="00057A33" w:rsidRPr="00783118" w14:paraId="42431538" w14:textId="77777777" w:rsidTr="00AD7043">
        <w:trPr>
          <w:cantSplit/>
        </w:trPr>
        <w:tc>
          <w:tcPr>
            <w:tcW w:w="1634" w:type="dxa"/>
          </w:tcPr>
          <w:p w14:paraId="37C281A9" w14:textId="4FECEA44" w:rsidR="00057A33" w:rsidRPr="0078311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2016</w:t>
            </w:r>
          </w:p>
        </w:tc>
        <w:tc>
          <w:tcPr>
            <w:tcW w:w="8446" w:type="dxa"/>
          </w:tcPr>
          <w:p w14:paraId="1A4B33A4" w14:textId="77777777" w:rsidR="00057A33" w:rsidRPr="00BA0B59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BA0B59">
              <w:rPr>
                <w:rFonts w:ascii="Times" w:hAnsi="Times" w:cs="Didot"/>
                <w:b/>
                <w:sz w:val="24"/>
                <w:szCs w:val="24"/>
              </w:rPr>
              <w:t>PI, Rackham Summer Award</w:t>
            </w:r>
          </w:p>
          <w:p w14:paraId="5208CEBA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Source</w:t>
            </w:r>
            <w:r>
              <w:rPr>
                <w:rFonts w:ascii="Times" w:hAnsi="Times" w:cs="Didot"/>
                <w:sz w:val="24"/>
                <w:szCs w:val="24"/>
              </w:rPr>
              <w:t>: Rackham Graduate School, University of Michigan</w:t>
            </w:r>
          </w:p>
          <w:p w14:paraId="36EF9F98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Project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BE0602">
              <w:rPr>
                <w:rFonts w:ascii="Times" w:hAnsi="Times" w:cs="Didot"/>
                <w:i/>
                <w:sz w:val="24"/>
                <w:szCs w:val="24"/>
              </w:rPr>
              <w:t>Addressing demand characteristic effects for non-deceptive placebos</w:t>
            </w:r>
          </w:p>
          <w:p w14:paraId="3BF50810" w14:textId="78D3BC72" w:rsidR="00057A33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BA0B59">
              <w:rPr>
                <w:rFonts w:ascii="Times" w:hAnsi="Times" w:cs="Didot"/>
                <w:sz w:val="24"/>
                <w:szCs w:val="24"/>
                <w:u w:val="single"/>
              </w:rPr>
              <w:t>Total Amount</w:t>
            </w:r>
            <w:r>
              <w:rPr>
                <w:rFonts w:ascii="Times" w:hAnsi="Times" w:cs="Didot"/>
                <w:sz w:val="24"/>
                <w:szCs w:val="24"/>
              </w:rPr>
              <w:t>: $8,000</w:t>
            </w:r>
          </w:p>
        </w:tc>
      </w:tr>
      <w:tr w:rsidR="00057A33" w:rsidRPr="00783118" w14:paraId="2E2A2BE3" w14:textId="77777777" w:rsidTr="00AD7043">
        <w:trPr>
          <w:cantSplit/>
        </w:trPr>
        <w:tc>
          <w:tcPr>
            <w:tcW w:w="1634" w:type="dxa"/>
          </w:tcPr>
          <w:p w14:paraId="34CF5ACF" w14:textId="61B7FB81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2015 – 2016</w:t>
            </w:r>
          </w:p>
        </w:tc>
        <w:tc>
          <w:tcPr>
            <w:tcW w:w="8446" w:type="dxa"/>
          </w:tcPr>
          <w:p w14:paraId="4A3EC44B" w14:textId="77777777" w:rsidR="00057A33" w:rsidRPr="0078311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 xml:space="preserve">PI, 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>UROP Research Grant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softHyphen/>
            </w:r>
          </w:p>
          <w:p w14:paraId="64FD4D7B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Source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783118">
              <w:rPr>
                <w:rFonts w:ascii="Times" w:hAnsi="Times" w:cs="Didot"/>
                <w:sz w:val="24"/>
                <w:szCs w:val="24"/>
              </w:rPr>
              <w:t>Undergraduate Research Opportunity Program, University of Michigan</w:t>
            </w:r>
          </w:p>
          <w:p w14:paraId="64925886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Project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BE0602">
              <w:rPr>
                <w:rFonts w:ascii="Times" w:hAnsi="Times" w:cs="Didot"/>
                <w:i/>
                <w:sz w:val="24"/>
                <w:szCs w:val="24"/>
              </w:rPr>
              <w:t>Regulating emotions with placebos</w:t>
            </w:r>
          </w:p>
          <w:p w14:paraId="11DB892D" w14:textId="4E2F6177" w:rsidR="00057A33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EE6BC6">
              <w:rPr>
                <w:rFonts w:ascii="Times" w:hAnsi="Times" w:cs="Didot"/>
                <w:sz w:val="24"/>
                <w:szCs w:val="24"/>
                <w:u w:val="single"/>
              </w:rPr>
              <w:t>Total Amoun</w:t>
            </w:r>
            <w:r w:rsidRPr="00514C1B">
              <w:rPr>
                <w:rFonts w:ascii="Times" w:hAnsi="Times" w:cs="Didot"/>
                <w:sz w:val="24"/>
                <w:szCs w:val="24"/>
                <w:u w:val="single"/>
              </w:rPr>
              <w:t>t</w:t>
            </w:r>
            <w:r>
              <w:rPr>
                <w:rFonts w:ascii="Times" w:hAnsi="Times" w:cs="Didot"/>
                <w:sz w:val="24"/>
                <w:szCs w:val="24"/>
              </w:rPr>
              <w:t>: $2,500</w:t>
            </w:r>
          </w:p>
        </w:tc>
      </w:tr>
      <w:tr w:rsidR="00057A33" w:rsidRPr="00783118" w14:paraId="4E4C9DA1" w14:textId="77777777" w:rsidTr="00AD7043">
        <w:trPr>
          <w:cantSplit/>
        </w:trPr>
        <w:tc>
          <w:tcPr>
            <w:tcW w:w="1634" w:type="dxa"/>
          </w:tcPr>
          <w:p w14:paraId="3FD8BDC0" w14:textId="74D6FC60" w:rsidR="00057A33" w:rsidRPr="00A83D2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2014</w:t>
            </w:r>
          </w:p>
        </w:tc>
        <w:tc>
          <w:tcPr>
            <w:tcW w:w="8446" w:type="dxa"/>
          </w:tcPr>
          <w:p w14:paraId="6BB90843" w14:textId="77777777" w:rsidR="00057A33" w:rsidRPr="00783118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 xml:space="preserve">PI, </w:t>
            </w:r>
            <w:r w:rsidRPr="00CA36A9">
              <w:rPr>
                <w:rFonts w:ascii="Times" w:hAnsi="Times" w:cs="Didot"/>
                <w:b/>
                <w:sz w:val="24"/>
                <w:szCs w:val="24"/>
              </w:rPr>
              <w:t>Spring/Summer Research Grant</w:t>
            </w:r>
          </w:p>
          <w:p w14:paraId="347EEF2C" w14:textId="77777777" w:rsid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Source</w:t>
            </w:r>
            <w:r>
              <w:rPr>
                <w:rFonts w:ascii="Times" w:hAnsi="Times" w:cs="Didot"/>
                <w:sz w:val="24"/>
                <w:szCs w:val="24"/>
              </w:rPr>
              <w:t>: Rackham Graduate School, University of Michigan</w:t>
            </w:r>
          </w:p>
          <w:p w14:paraId="04AA3624" w14:textId="77777777" w:rsidR="00057A33" w:rsidRPr="00BE0602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i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Project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BE0602">
              <w:rPr>
                <w:rFonts w:ascii="Times" w:hAnsi="Times" w:cs="Didot"/>
                <w:i/>
                <w:sz w:val="24"/>
                <w:szCs w:val="24"/>
              </w:rPr>
              <w:t>Harnessing the benefits of placebos without deception to promote emotion regulation</w:t>
            </w:r>
          </w:p>
          <w:p w14:paraId="78F446CA" w14:textId="0AC103FC" w:rsidR="00057A33" w:rsidRPr="00057A33" w:rsidRDefault="00057A33" w:rsidP="00DF2455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144" w:firstLine="16"/>
              <w:rPr>
                <w:rFonts w:ascii="Times" w:hAnsi="Times" w:cs="Didot"/>
                <w:sz w:val="24"/>
                <w:szCs w:val="24"/>
              </w:rPr>
            </w:pPr>
            <w:r w:rsidRPr="00BA0B59">
              <w:rPr>
                <w:rFonts w:ascii="Times" w:hAnsi="Times" w:cs="Didot"/>
                <w:sz w:val="24"/>
                <w:szCs w:val="24"/>
                <w:u w:val="single"/>
              </w:rPr>
              <w:t>Total Amount</w:t>
            </w:r>
            <w:r>
              <w:rPr>
                <w:rFonts w:ascii="Times" w:hAnsi="Times" w:cs="Didot"/>
                <w:sz w:val="24"/>
                <w:szCs w:val="24"/>
              </w:rPr>
              <w:t>: $6,000</w:t>
            </w:r>
          </w:p>
        </w:tc>
      </w:tr>
    </w:tbl>
    <w:p w14:paraId="7597E284" w14:textId="36B8D2BE" w:rsidR="00263C47" w:rsidRPr="005015E3" w:rsidRDefault="00263C47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F608FC">
        <w:rPr>
          <w:rFonts w:ascii="Times" w:hAnsi="Times" w:cs="Didot"/>
          <w:b/>
          <w:sz w:val="32"/>
          <w:szCs w:val="32"/>
        </w:rPr>
        <w:lastRenderedPageBreak/>
        <w:t>P</w:t>
      </w:r>
      <w:r w:rsidRPr="005015E3">
        <w:rPr>
          <w:rFonts w:ascii="Times" w:hAnsi="Times" w:cs="Didot"/>
          <w:b/>
          <w:sz w:val="24"/>
          <w:szCs w:val="24"/>
        </w:rPr>
        <w:t>ublications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1D5905" w14:paraId="7499F66D" w14:textId="77777777" w:rsidTr="00906C78">
        <w:trPr>
          <w:cantSplit/>
        </w:trPr>
        <w:tc>
          <w:tcPr>
            <w:tcW w:w="10080" w:type="dxa"/>
          </w:tcPr>
          <w:p w14:paraId="471B124D" w14:textId="2F7CF823" w:rsidR="001D5905" w:rsidRPr="00260490" w:rsidRDefault="001D5905" w:rsidP="00D850C6">
            <w:pPr>
              <w:pStyle w:val="PublicationCV"/>
            </w:pPr>
            <w:r w:rsidRPr="00783118">
              <w:t>Moser, S., Dougherty, A., Mattson, W.</w:t>
            </w:r>
            <w:r w:rsidR="004D09DC">
              <w:t xml:space="preserve"> </w:t>
            </w:r>
            <w:r w:rsidRPr="00783118">
              <w:t>I., Katz, B., Moran, T.</w:t>
            </w:r>
            <w:r w:rsidR="004D09DC">
              <w:t xml:space="preserve"> </w:t>
            </w:r>
            <w:r w:rsidRPr="00783118">
              <w:t xml:space="preserve">P., </w:t>
            </w:r>
            <w:r w:rsidRPr="00514C1B">
              <w:rPr>
                <w:b/>
              </w:rPr>
              <w:t>Guevarra, D.</w:t>
            </w:r>
            <w:r w:rsidR="004D09DC">
              <w:rPr>
                <w:b/>
              </w:rPr>
              <w:t xml:space="preserve"> </w:t>
            </w:r>
            <w:r w:rsidRPr="00514C1B">
              <w:rPr>
                <w:b/>
              </w:rPr>
              <w:t>A.</w:t>
            </w:r>
            <w:r w:rsidRPr="00783118">
              <w:t xml:space="preserve">, Shablack, H., Ayduk, O., Jonides, J., Berman, M., &amp; Kross, E. (2017). Third person self-talk facilitates emotional control without engaging cognitive control: Converging evidence from ERP and fMRI. </w:t>
            </w:r>
            <w:r w:rsidRPr="00514C1B">
              <w:rPr>
                <w:i/>
              </w:rPr>
              <w:t>Scientific Reports, 7</w:t>
            </w:r>
            <w:r>
              <w:t>(1), 4519.</w:t>
            </w:r>
          </w:p>
        </w:tc>
      </w:tr>
      <w:tr w:rsidR="001D5905" w14:paraId="3D8D761E" w14:textId="77777777" w:rsidTr="00906C78">
        <w:trPr>
          <w:cantSplit/>
        </w:trPr>
        <w:tc>
          <w:tcPr>
            <w:tcW w:w="10080" w:type="dxa"/>
          </w:tcPr>
          <w:p w14:paraId="647026CD" w14:textId="684821CA" w:rsidR="001D5905" w:rsidRPr="00260490" w:rsidRDefault="001D5905" w:rsidP="0006498A">
            <w:pPr>
              <w:pStyle w:val="PublicationCV"/>
              <w:spacing w:before="0"/>
            </w:pPr>
            <w:r w:rsidRPr="00783118">
              <w:t xml:space="preserve">Penner, L. A., </w:t>
            </w:r>
            <w:r w:rsidRPr="00514C1B">
              <w:rPr>
                <w:b/>
              </w:rPr>
              <w:t>Guevarra, D. A.</w:t>
            </w:r>
            <w:r w:rsidRPr="00783118">
              <w:t xml:space="preserve">, Harper, F. W. K., Taub, J., Phipps, S., Albrecht, T. L., &amp; Kross, E. (2016). Self-distancing buffers high trait anxious pediatric cancer caregivers against short- and longer-term distress. </w:t>
            </w:r>
            <w:r w:rsidRPr="001D5905">
              <w:rPr>
                <w:i/>
              </w:rPr>
              <w:t>Clinical Psychological Science, 4</w:t>
            </w:r>
            <w:r w:rsidRPr="00783118">
              <w:t>(4), 629-640.</w:t>
            </w:r>
          </w:p>
        </w:tc>
      </w:tr>
      <w:tr w:rsidR="001D5905" w14:paraId="0E6E1853" w14:textId="77777777" w:rsidTr="00906C78">
        <w:trPr>
          <w:cantSplit/>
        </w:trPr>
        <w:tc>
          <w:tcPr>
            <w:tcW w:w="10080" w:type="dxa"/>
          </w:tcPr>
          <w:p w14:paraId="6D45161C" w14:textId="324542BC" w:rsidR="00265D7E" w:rsidRPr="00260490" w:rsidRDefault="001D5905" w:rsidP="0006498A">
            <w:pPr>
              <w:pStyle w:val="PublicationCV"/>
              <w:spacing w:before="0"/>
            </w:pPr>
            <w:r w:rsidRPr="00783118">
              <w:t xml:space="preserve">Kross, E., &amp; </w:t>
            </w:r>
            <w:r w:rsidRPr="001D5905">
              <w:rPr>
                <w:b/>
              </w:rPr>
              <w:t>Guevarra, D.</w:t>
            </w:r>
            <w:r w:rsidR="004D09DC">
              <w:rPr>
                <w:b/>
              </w:rPr>
              <w:t xml:space="preserve"> </w:t>
            </w:r>
            <w:r w:rsidRPr="001D5905">
              <w:rPr>
                <w:b/>
              </w:rPr>
              <w:t>A.</w:t>
            </w:r>
            <w:r w:rsidRPr="00783118">
              <w:t xml:space="preserve"> (2015). Self-control.</w:t>
            </w:r>
            <w:r>
              <w:t xml:space="preserve"> </w:t>
            </w:r>
            <w:r w:rsidRPr="001D5905">
              <w:rPr>
                <w:i/>
              </w:rPr>
              <w:t>Oxford Bibliographies in Psychology</w:t>
            </w:r>
            <w:r w:rsidR="00265D7E">
              <w:t>.</w:t>
            </w:r>
          </w:p>
        </w:tc>
      </w:tr>
      <w:tr w:rsidR="00265D7E" w14:paraId="6DF45EC7" w14:textId="77777777" w:rsidTr="00906C78">
        <w:trPr>
          <w:cantSplit/>
        </w:trPr>
        <w:tc>
          <w:tcPr>
            <w:tcW w:w="10080" w:type="dxa"/>
          </w:tcPr>
          <w:p w14:paraId="0A5EB28C" w14:textId="261E05E8" w:rsidR="00265D7E" w:rsidRPr="00260490" w:rsidRDefault="00265D7E" w:rsidP="0006498A">
            <w:pPr>
              <w:pStyle w:val="PublicationCV"/>
              <w:spacing w:before="0"/>
            </w:pPr>
            <w:r w:rsidRPr="001D5905">
              <w:rPr>
                <w:b/>
              </w:rPr>
              <w:t>Guevarra, D.</w:t>
            </w:r>
            <w:r w:rsidR="004D09DC">
              <w:rPr>
                <w:b/>
              </w:rPr>
              <w:t xml:space="preserve"> </w:t>
            </w:r>
            <w:r w:rsidRPr="001D5905">
              <w:rPr>
                <w:b/>
              </w:rPr>
              <w:t>A.</w:t>
            </w:r>
            <w:r w:rsidRPr="00783118">
              <w:t>, &amp; Howell, R.</w:t>
            </w:r>
            <w:r w:rsidR="004D09DC">
              <w:t xml:space="preserve"> </w:t>
            </w:r>
            <w:r w:rsidRPr="00783118">
              <w:t xml:space="preserve">T. (2015). To have in order to do: Exploring the effects of consuming experiential products on well-being. </w:t>
            </w:r>
            <w:r w:rsidRPr="001D5905">
              <w:rPr>
                <w:i/>
              </w:rPr>
              <w:t>Journal of Consumer Psychology, 25</w:t>
            </w:r>
            <w:r w:rsidRPr="00783118">
              <w:t>(1), 28-41</w:t>
            </w:r>
            <w:r>
              <w:t>.</w:t>
            </w:r>
          </w:p>
        </w:tc>
      </w:tr>
      <w:tr w:rsidR="00265D7E" w14:paraId="00223F98" w14:textId="77777777" w:rsidTr="00906C78">
        <w:trPr>
          <w:cantSplit/>
        </w:trPr>
        <w:tc>
          <w:tcPr>
            <w:tcW w:w="10080" w:type="dxa"/>
          </w:tcPr>
          <w:p w14:paraId="7C1D03A8" w14:textId="68D5666D" w:rsidR="00265D7E" w:rsidRPr="00260490" w:rsidRDefault="00265D7E" w:rsidP="0006498A">
            <w:pPr>
              <w:pStyle w:val="PublicationCV"/>
              <w:spacing w:before="0"/>
            </w:pPr>
            <w:r w:rsidRPr="00783118">
              <w:t xml:space="preserve">Zhang, J. W., Howell, R. T., Caprariello, P. A., &amp; </w:t>
            </w:r>
            <w:r w:rsidRPr="00265D7E">
              <w:rPr>
                <w:b/>
              </w:rPr>
              <w:t>Guevarra, D. A.</w:t>
            </w:r>
            <w:r w:rsidRPr="00783118">
              <w:t xml:space="preserve"> (2014). Damned if they do, damned if they don’t: Material buyers are not happier from material or experiential consumption. </w:t>
            </w:r>
            <w:r w:rsidRPr="00265D7E">
              <w:rPr>
                <w:i/>
              </w:rPr>
              <w:t>Journal of Research in Personality, 50</w:t>
            </w:r>
            <w:r w:rsidRPr="00783118">
              <w:t>(1), 71-83.</w:t>
            </w:r>
          </w:p>
        </w:tc>
      </w:tr>
      <w:tr w:rsidR="00265D7E" w14:paraId="7A7E80BB" w14:textId="77777777" w:rsidTr="00906C78">
        <w:trPr>
          <w:cantSplit/>
        </w:trPr>
        <w:tc>
          <w:tcPr>
            <w:tcW w:w="10080" w:type="dxa"/>
          </w:tcPr>
          <w:p w14:paraId="607EC5FE" w14:textId="11BF67E9" w:rsidR="00831D1B" w:rsidRPr="00783118" w:rsidRDefault="00265D7E" w:rsidP="0006498A">
            <w:pPr>
              <w:pStyle w:val="PublicationCV"/>
              <w:spacing w:before="0" w:after="240"/>
            </w:pPr>
            <w:r w:rsidRPr="00783118">
              <w:t xml:space="preserve">Howell, R. T., </w:t>
            </w:r>
            <w:r w:rsidRPr="00265D7E">
              <w:rPr>
                <w:b/>
              </w:rPr>
              <w:t>&amp; Guevarra, D. A.</w:t>
            </w:r>
            <w:r w:rsidRPr="00783118">
              <w:t xml:space="preserve"> (2013). Buying happiness: Differential consumption experiences for material and experiential purchases. In A. M. Columbus (Ed.), </w:t>
            </w:r>
            <w:r w:rsidRPr="00265D7E">
              <w:rPr>
                <w:i/>
              </w:rPr>
              <w:t>Advances in psychology research</w:t>
            </w:r>
            <w:r w:rsidR="00DF1D01">
              <w:t xml:space="preserve"> (Vol. 98, </w:t>
            </w:r>
            <w:r w:rsidRPr="00783118">
              <w:t>pp. 57-69). Hauppauge, NY: Nova Science Publishers.</w:t>
            </w:r>
          </w:p>
        </w:tc>
      </w:tr>
    </w:tbl>
    <w:p w14:paraId="6855B17A" w14:textId="71C8E00F" w:rsidR="00B07E91" w:rsidRPr="00F95B27" w:rsidRDefault="00B07E91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F608FC">
        <w:rPr>
          <w:rFonts w:ascii="Times" w:hAnsi="Times" w:cs="Didot"/>
          <w:b/>
          <w:sz w:val="32"/>
          <w:szCs w:val="32"/>
        </w:rPr>
        <w:t>M</w:t>
      </w:r>
      <w:r w:rsidRPr="00F95B27">
        <w:rPr>
          <w:rFonts w:ascii="Times" w:hAnsi="Times" w:cs="Didot"/>
          <w:b/>
          <w:sz w:val="24"/>
          <w:szCs w:val="24"/>
        </w:rPr>
        <w:t>anuscripts</w:t>
      </w:r>
      <w:r w:rsidRPr="00F95B27">
        <w:rPr>
          <w:rFonts w:ascii="Times" w:hAnsi="Times" w:cs="Didot"/>
          <w:b/>
          <w:sz w:val="28"/>
          <w:szCs w:val="28"/>
        </w:rPr>
        <w:t xml:space="preserve"> </w:t>
      </w:r>
      <w:r w:rsidR="00353ACB" w:rsidRPr="00F608FC">
        <w:rPr>
          <w:rFonts w:ascii="Times" w:hAnsi="Times" w:cs="Didot"/>
          <w:b/>
          <w:sz w:val="32"/>
          <w:szCs w:val="32"/>
        </w:rPr>
        <w:t>i</w:t>
      </w:r>
      <w:r w:rsidR="00353ACB" w:rsidRPr="00F95B27">
        <w:rPr>
          <w:rFonts w:ascii="Times" w:hAnsi="Times" w:cs="Didot"/>
          <w:b/>
          <w:sz w:val="24"/>
          <w:szCs w:val="24"/>
        </w:rPr>
        <w:t>n</w:t>
      </w:r>
      <w:r w:rsidR="00353ACB" w:rsidRPr="00F95B27">
        <w:rPr>
          <w:rFonts w:ascii="Times" w:hAnsi="Times" w:cs="Didot"/>
          <w:b/>
          <w:sz w:val="28"/>
          <w:szCs w:val="28"/>
        </w:rPr>
        <w:t xml:space="preserve"> </w:t>
      </w:r>
      <w:r w:rsidR="00353ACB" w:rsidRPr="00F608FC">
        <w:rPr>
          <w:rFonts w:ascii="Times" w:hAnsi="Times" w:cs="Didot"/>
          <w:b/>
          <w:sz w:val="32"/>
          <w:szCs w:val="32"/>
        </w:rPr>
        <w:t>P</w:t>
      </w:r>
      <w:r w:rsidR="00353ACB" w:rsidRPr="00F95B27">
        <w:rPr>
          <w:rFonts w:ascii="Times" w:hAnsi="Times" w:cs="Didot"/>
          <w:b/>
          <w:sz w:val="24"/>
          <w:szCs w:val="24"/>
        </w:rPr>
        <w:t>reparation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91291" w14:paraId="296FFF20" w14:textId="77777777" w:rsidTr="00890160">
        <w:trPr>
          <w:cantSplit/>
          <w:trHeight w:val="20"/>
        </w:trPr>
        <w:tc>
          <w:tcPr>
            <w:tcW w:w="10080" w:type="dxa"/>
          </w:tcPr>
          <w:p w14:paraId="3064E348" w14:textId="5DC758EF" w:rsidR="00211D29" w:rsidRPr="00260490" w:rsidRDefault="00491291" w:rsidP="00D850C6">
            <w:pPr>
              <w:pStyle w:val="PublicationCV"/>
            </w:pPr>
            <w:r w:rsidRPr="00211D29">
              <w:rPr>
                <w:b/>
              </w:rPr>
              <w:t>Guevarra, D.</w:t>
            </w:r>
            <w:r w:rsidR="00E227E3">
              <w:rPr>
                <w:b/>
              </w:rPr>
              <w:t xml:space="preserve"> </w:t>
            </w:r>
            <w:r w:rsidRPr="00211D29">
              <w:rPr>
                <w:b/>
              </w:rPr>
              <w:t>A.</w:t>
            </w:r>
            <w:r>
              <w:t>, Moser, J.</w:t>
            </w:r>
            <w:r w:rsidR="00E227E3">
              <w:t xml:space="preserve"> </w:t>
            </w:r>
            <w:r>
              <w:t>S., Wager, T.</w:t>
            </w:r>
            <w:r w:rsidR="00E227E3">
              <w:t xml:space="preserve"> </w:t>
            </w:r>
            <w:r>
              <w:t xml:space="preserve">D., &amp; Kross, E. (in preparation). </w:t>
            </w:r>
            <w:r w:rsidR="00370C34">
              <w:t>Placebos without deception reduce a neurophysiological marker of emotional distress.</w:t>
            </w:r>
          </w:p>
        </w:tc>
      </w:tr>
      <w:tr w:rsidR="00F95B27" w14:paraId="3C3AF49E" w14:textId="77777777" w:rsidTr="00890160">
        <w:trPr>
          <w:cantSplit/>
          <w:trHeight w:val="20"/>
        </w:trPr>
        <w:tc>
          <w:tcPr>
            <w:tcW w:w="10080" w:type="dxa"/>
          </w:tcPr>
          <w:p w14:paraId="52BD1E29" w14:textId="43ABB3E6" w:rsidR="00F42500" w:rsidRPr="00260490" w:rsidRDefault="00F95B27" w:rsidP="0006498A">
            <w:pPr>
              <w:pStyle w:val="PublicationCV"/>
              <w:spacing w:before="0"/>
            </w:pPr>
            <w:r w:rsidRPr="00783118">
              <w:t xml:space="preserve">Michalak, N., </w:t>
            </w:r>
            <w:r w:rsidRPr="00F95B27">
              <w:rPr>
                <w:b/>
              </w:rPr>
              <w:t>Guevarra, D.</w:t>
            </w:r>
            <w:r w:rsidR="00E227E3">
              <w:rPr>
                <w:b/>
              </w:rPr>
              <w:t xml:space="preserve"> </w:t>
            </w:r>
            <w:r w:rsidRPr="00F95B27">
              <w:rPr>
                <w:b/>
              </w:rPr>
              <w:t>A.</w:t>
            </w:r>
            <w:r w:rsidRPr="00783118">
              <w:t xml:space="preserve">, &amp; Kitayama, S. (in preparation). </w:t>
            </w:r>
            <w:r w:rsidR="00627C6F">
              <w:t>The major role of minor chronic health conditions in predicting personality change.</w:t>
            </w:r>
          </w:p>
        </w:tc>
      </w:tr>
      <w:tr w:rsidR="00F42500" w14:paraId="0FADC93F" w14:textId="77777777" w:rsidTr="00890160">
        <w:trPr>
          <w:cantSplit/>
          <w:trHeight w:val="20"/>
        </w:trPr>
        <w:tc>
          <w:tcPr>
            <w:tcW w:w="10080" w:type="dxa"/>
          </w:tcPr>
          <w:p w14:paraId="71A2DAB8" w14:textId="07D5C897" w:rsidR="008B09DC" w:rsidRPr="00783118" w:rsidRDefault="00F42500" w:rsidP="0006498A">
            <w:pPr>
              <w:pStyle w:val="PublicationCV"/>
              <w:spacing w:before="0" w:after="240"/>
            </w:pPr>
            <w:r>
              <w:rPr>
                <w:b/>
              </w:rPr>
              <w:t>Guevarra, D.</w:t>
            </w:r>
            <w:r w:rsidR="00E227E3">
              <w:rPr>
                <w:b/>
              </w:rPr>
              <w:t xml:space="preserve"> </w:t>
            </w:r>
            <w:r>
              <w:rPr>
                <w:b/>
              </w:rPr>
              <w:t xml:space="preserve">A., </w:t>
            </w:r>
            <w:r>
              <w:t>Vu, T., Riddle, T., &amp; Howell, R.</w:t>
            </w:r>
            <w:r w:rsidR="00E227E3">
              <w:t xml:space="preserve"> </w:t>
            </w:r>
            <w:r>
              <w:t>T</w:t>
            </w:r>
            <w:r w:rsidR="00E227E3">
              <w:t>.</w:t>
            </w:r>
            <w:r w:rsidR="00F51A7B">
              <w:t xml:space="preserve"> (in preparation)</w:t>
            </w:r>
            <w:r>
              <w:t>. Insights into how to</w:t>
            </w:r>
            <w:r w:rsidR="00F51A7B">
              <w:t xml:space="preserve"> maximize</w:t>
            </w:r>
            <w:r w:rsidR="008665AE">
              <w:t xml:space="preserve"> hedonic benefits of</w:t>
            </w:r>
            <w:r w:rsidR="00F51A7B">
              <w:t xml:space="preserve"> </w:t>
            </w:r>
            <w:r w:rsidR="007738D8">
              <w:t>consuming</w:t>
            </w:r>
            <w:r w:rsidR="00F51A7B">
              <w:t xml:space="preserve"> </w:t>
            </w:r>
            <w:r w:rsidR="008665AE">
              <w:t>material items.</w:t>
            </w:r>
          </w:p>
        </w:tc>
      </w:tr>
    </w:tbl>
    <w:p w14:paraId="3B6945BE" w14:textId="2B11D651" w:rsidR="00F225BF" w:rsidRPr="00F95B27" w:rsidRDefault="00F225BF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>
        <w:rPr>
          <w:rFonts w:ascii="Times" w:hAnsi="Times" w:cs="Didot"/>
          <w:b/>
          <w:sz w:val="32"/>
          <w:szCs w:val="32"/>
        </w:rPr>
        <w:t>P</w:t>
      </w:r>
      <w:r w:rsidRPr="00F225BF">
        <w:rPr>
          <w:rFonts w:ascii="Times" w:hAnsi="Times" w:cs="Didot"/>
          <w:b/>
          <w:sz w:val="24"/>
          <w:szCs w:val="24"/>
        </w:rPr>
        <w:t>rojects</w:t>
      </w:r>
      <w:r>
        <w:rPr>
          <w:rFonts w:ascii="Times" w:hAnsi="Times" w:cs="Didot"/>
          <w:b/>
          <w:sz w:val="32"/>
          <w:szCs w:val="32"/>
        </w:rPr>
        <w:t xml:space="preserve"> i</w:t>
      </w:r>
      <w:r w:rsidRPr="00F225BF">
        <w:rPr>
          <w:rFonts w:ascii="Times" w:hAnsi="Times" w:cs="Didot"/>
          <w:b/>
          <w:sz w:val="24"/>
          <w:szCs w:val="24"/>
        </w:rPr>
        <w:t>n</w:t>
      </w:r>
      <w:r>
        <w:rPr>
          <w:rFonts w:ascii="Times" w:hAnsi="Times" w:cs="Didot"/>
          <w:b/>
          <w:sz w:val="32"/>
          <w:szCs w:val="32"/>
        </w:rPr>
        <w:t xml:space="preserve"> p</w:t>
      </w:r>
      <w:r w:rsidRPr="00F225BF">
        <w:rPr>
          <w:rFonts w:ascii="Times" w:hAnsi="Times" w:cs="Didot"/>
          <w:b/>
          <w:sz w:val="24"/>
          <w:szCs w:val="24"/>
        </w:rPr>
        <w:t>rogress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225BF" w14:paraId="3DFDB17D" w14:textId="77777777" w:rsidTr="00FF4168">
        <w:trPr>
          <w:cantSplit/>
          <w:trHeight w:val="20"/>
        </w:trPr>
        <w:tc>
          <w:tcPr>
            <w:tcW w:w="10080" w:type="dxa"/>
          </w:tcPr>
          <w:p w14:paraId="75889D31" w14:textId="35C69543" w:rsidR="00F225BF" w:rsidRDefault="00F225BF" w:rsidP="00A411DB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211D29">
              <w:rPr>
                <w:rFonts w:ascii="Times" w:hAnsi="Times" w:cs="Didot"/>
                <w:b/>
                <w:sz w:val="24"/>
                <w:szCs w:val="24"/>
              </w:rPr>
              <w:t>Guevarra, D.</w:t>
            </w:r>
            <w:r w:rsidR="00C74F1D"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 w:rsidRPr="00211D29">
              <w:rPr>
                <w:rFonts w:ascii="Times" w:hAnsi="Times" w:cs="Didot"/>
                <w:b/>
                <w:sz w:val="24"/>
                <w:szCs w:val="24"/>
              </w:rPr>
              <w:t>A.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, </w:t>
            </w:r>
            <w:r>
              <w:rPr>
                <w:rFonts w:ascii="Times" w:hAnsi="Times" w:cs="Didot"/>
                <w:sz w:val="24"/>
                <w:szCs w:val="24"/>
              </w:rPr>
              <w:t>Sgambati, T.</w:t>
            </w:r>
            <w:r w:rsidR="00C929C5">
              <w:rPr>
                <w:rFonts w:ascii="Times" w:hAnsi="Times" w:cs="Didot"/>
                <w:sz w:val="24"/>
                <w:szCs w:val="24"/>
              </w:rPr>
              <w:t xml:space="preserve"> J.</w:t>
            </w:r>
            <w:r w:rsidR="009B43AB">
              <w:rPr>
                <w:rFonts w:ascii="Times" w:hAnsi="Times" w:cs="Didot"/>
                <w:sz w:val="24"/>
                <w:szCs w:val="24"/>
              </w:rPr>
              <w:t>,</w:t>
            </w:r>
            <w:r>
              <w:rPr>
                <w:rFonts w:ascii="Times" w:hAnsi="Times" w:cs="Didot"/>
                <w:sz w:val="24"/>
                <w:szCs w:val="24"/>
              </w:rPr>
              <w:t xml:space="preserve"> &amp; Kross, E.</w:t>
            </w:r>
            <w:r w:rsidR="009B43AB">
              <w:rPr>
                <w:rFonts w:ascii="Times" w:hAnsi="Times" w:cs="Didot"/>
                <w:sz w:val="24"/>
                <w:szCs w:val="24"/>
              </w:rPr>
              <w:t xml:space="preserve"> Examining the effects of </w:t>
            </w:r>
            <w:r w:rsidR="007A1D43">
              <w:rPr>
                <w:rFonts w:ascii="Times" w:hAnsi="Times" w:cs="Didot"/>
                <w:sz w:val="24"/>
                <w:szCs w:val="24"/>
              </w:rPr>
              <w:t>placebos without deception on</w:t>
            </w:r>
            <w:r w:rsidR="009B43AB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7A1D43">
              <w:rPr>
                <w:rFonts w:ascii="Times" w:hAnsi="Times" w:cs="Didot"/>
                <w:sz w:val="24"/>
                <w:szCs w:val="24"/>
              </w:rPr>
              <w:t>autonomic measures of emotional distress.</w:t>
            </w:r>
          </w:p>
          <w:p w14:paraId="1503631B" w14:textId="4D5C5E2C" w:rsidR="00F225BF" w:rsidRPr="00F01617" w:rsidRDefault="00F661EB" w:rsidP="00A411DB">
            <w:pPr>
              <w:pStyle w:val="NormalBodyText"/>
              <w:numPr>
                <w:ilvl w:val="0"/>
                <w:numId w:val="9"/>
              </w:numPr>
              <w:tabs>
                <w:tab w:val="clear" w:pos="7560"/>
                <w:tab w:val="left" w:pos="7200"/>
              </w:tabs>
              <w:spacing w:after="120" w:line="240" w:lineRule="auto"/>
              <w:ind w:left="122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Data collection in progress</w:t>
            </w:r>
          </w:p>
        </w:tc>
      </w:tr>
      <w:tr w:rsidR="00D516EF" w14:paraId="7A400F36" w14:textId="77777777" w:rsidTr="00FF4168">
        <w:trPr>
          <w:cantSplit/>
          <w:trHeight w:val="20"/>
        </w:trPr>
        <w:tc>
          <w:tcPr>
            <w:tcW w:w="10080" w:type="dxa"/>
          </w:tcPr>
          <w:p w14:paraId="36BC4808" w14:textId="70242190" w:rsidR="00D516EF" w:rsidRDefault="00D516EF" w:rsidP="00A411DB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211D29">
              <w:rPr>
                <w:rFonts w:ascii="Times" w:hAnsi="Times" w:cs="Didot"/>
                <w:b/>
                <w:sz w:val="24"/>
                <w:szCs w:val="24"/>
              </w:rPr>
              <w:t>Guevarra, D.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 w:rsidRPr="00211D29">
              <w:rPr>
                <w:rFonts w:ascii="Times" w:hAnsi="Times" w:cs="Didot"/>
                <w:b/>
                <w:sz w:val="24"/>
                <w:szCs w:val="24"/>
              </w:rPr>
              <w:t>A.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, </w:t>
            </w:r>
            <w:r>
              <w:rPr>
                <w:rFonts w:ascii="Times" w:hAnsi="Times" w:cs="Didot"/>
                <w:sz w:val="24"/>
                <w:szCs w:val="24"/>
              </w:rPr>
              <w:t>Sgambati, T. J. Examining social perceptions of people who respond to non-deceptive placebos.</w:t>
            </w:r>
          </w:p>
          <w:p w14:paraId="0D1503D1" w14:textId="6B95ABAD" w:rsidR="00D516EF" w:rsidRPr="00D516EF" w:rsidRDefault="00D516EF" w:rsidP="00D516EF">
            <w:pPr>
              <w:pStyle w:val="NormalBodyText"/>
              <w:numPr>
                <w:ilvl w:val="0"/>
                <w:numId w:val="9"/>
              </w:numPr>
              <w:tabs>
                <w:tab w:val="clear" w:pos="7560"/>
                <w:tab w:val="left" w:pos="7200"/>
              </w:tabs>
              <w:spacing w:after="120" w:line="240" w:lineRule="auto"/>
              <w:ind w:left="122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Data collection in progress</w:t>
            </w:r>
          </w:p>
        </w:tc>
      </w:tr>
      <w:tr w:rsidR="00F661EB" w14:paraId="65D1C543" w14:textId="77777777" w:rsidTr="00FF4168">
        <w:trPr>
          <w:trHeight w:val="20"/>
        </w:trPr>
        <w:tc>
          <w:tcPr>
            <w:tcW w:w="10080" w:type="dxa"/>
          </w:tcPr>
          <w:p w14:paraId="7A01310D" w14:textId="1B2B896A" w:rsidR="00F661EB" w:rsidRDefault="00F661EB" w:rsidP="00A411DB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Guevarra, D.</w:t>
            </w:r>
            <w:r w:rsidR="00FF7FE3"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b/>
                <w:sz w:val="24"/>
                <w:szCs w:val="24"/>
              </w:rPr>
              <w:t>A.,</w:t>
            </w:r>
            <w:r>
              <w:rPr>
                <w:rFonts w:ascii="Times" w:hAnsi="Times" w:cs="Didot"/>
                <w:sz w:val="24"/>
                <w:szCs w:val="24"/>
              </w:rPr>
              <w:t xml:space="preserve"> Martindale, J., &amp; Ellsworth, P.</w:t>
            </w:r>
            <w:r w:rsidR="00FF7FE3">
              <w:rPr>
                <w:rFonts w:ascii="Times" w:hAnsi="Times" w:cs="Didot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t xml:space="preserve">C. </w:t>
            </w:r>
            <w:r w:rsidR="007A1D43">
              <w:rPr>
                <w:rFonts w:ascii="Times" w:hAnsi="Times" w:cs="Didot"/>
                <w:sz w:val="24"/>
                <w:szCs w:val="24"/>
              </w:rPr>
              <w:t>Examining how knowledge of duration affects subjective experience of an unpleasant situation.</w:t>
            </w:r>
          </w:p>
          <w:p w14:paraId="568C7783" w14:textId="67E8090D" w:rsidR="00552E6D" w:rsidRPr="000C7844" w:rsidRDefault="000B56FC" w:rsidP="00A411DB">
            <w:pPr>
              <w:pStyle w:val="NormalBodyText"/>
              <w:numPr>
                <w:ilvl w:val="0"/>
                <w:numId w:val="9"/>
              </w:numPr>
              <w:tabs>
                <w:tab w:val="clear" w:pos="7560"/>
                <w:tab w:val="left" w:pos="7200"/>
              </w:tabs>
              <w:spacing w:after="240" w:line="240" w:lineRule="auto"/>
              <w:ind w:left="122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Data collection in progress</w:t>
            </w:r>
          </w:p>
        </w:tc>
      </w:tr>
    </w:tbl>
    <w:p w14:paraId="5E9724D4" w14:textId="731781E4" w:rsidR="006B73A3" w:rsidRPr="00FE74E8" w:rsidRDefault="00A25075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F608FC">
        <w:rPr>
          <w:rFonts w:ascii="Times" w:hAnsi="Times" w:cs="Didot"/>
          <w:b/>
          <w:sz w:val="32"/>
          <w:szCs w:val="32"/>
        </w:rPr>
        <w:lastRenderedPageBreak/>
        <w:t>C</w:t>
      </w:r>
      <w:r w:rsidRPr="00FE74E8">
        <w:rPr>
          <w:rFonts w:ascii="Times" w:hAnsi="Times" w:cs="Didot"/>
          <w:b/>
          <w:sz w:val="24"/>
          <w:szCs w:val="24"/>
        </w:rPr>
        <w:t>onference</w:t>
      </w:r>
      <w:r w:rsidR="006060F6" w:rsidRPr="00FE74E8">
        <w:rPr>
          <w:rFonts w:ascii="Times" w:hAnsi="Times" w:cs="Didot"/>
          <w:b/>
          <w:sz w:val="28"/>
          <w:szCs w:val="28"/>
        </w:rPr>
        <w:t xml:space="preserve"> </w:t>
      </w:r>
      <w:r w:rsidR="00CB4F2E" w:rsidRPr="00F608FC">
        <w:rPr>
          <w:rFonts w:ascii="Times" w:hAnsi="Times" w:cs="Didot"/>
          <w:b/>
          <w:sz w:val="32"/>
          <w:szCs w:val="32"/>
        </w:rPr>
        <w:t>a</w:t>
      </w:r>
      <w:r w:rsidR="00CB4F2E" w:rsidRPr="00FE74E8">
        <w:rPr>
          <w:rFonts w:ascii="Times" w:hAnsi="Times" w:cs="Didot"/>
          <w:b/>
          <w:sz w:val="24"/>
          <w:szCs w:val="24"/>
        </w:rPr>
        <w:t>nd</w:t>
      </w:r>
      <w:r w:rsidR="00CB4F2E" w:rsidRPr="00FE74E8">
        <w:rPr>
          <w:rFonts w:ascii="Times" w:hAnsi="Times" w:cs="Didot"/>
          <w:b/>
          <w:sz w:val="28"/>
          <w:szCs w:val="28"/>
        </w:rPr>
        <w:t xml:space="preserve"> </w:t>
      </w:r>
      <w:r w:rsidR="00CB4F2E" w:rsidRPr="00F608FC">
        <w:rPr>
          <w:rFonts w:ascii="Times" w:hAnsi="Times" w:cs="Didot"/>
          <w:b/>
          <w:sz w:val="32"/>
          <w:szCs w:val="32"/>
        </w:rPr>
        <w:t>I</w:t>
      </w:r>
      <w:r w:rsidR="00CB4F2E" w:rsidRPr="00FE74E8">
        <w:rPr>
          <w:rFonts w:ascii="Times" w:hAnsi="Times" w:cs="Didot"/>
          <w:b/>
          <w:sz w:val="24"/>
          <w:szCs w:val="24"/>
        </w:rPr>
        <w:t>nvited</w:t>
      </w:r>
      <w:r w:rsidR="00CB4F2E" w:rsidRPr="00FE74E8">
        <w:rPr>
          <w:rFonts w:ascii="Times" w:hAnsi="Times" w:cs="Didot"/>
          <w:b/>
          <w:sz w:val="28"/>
          <w:szCs w:val="28"/>
        </w:rPr>
        <w:t xml:space="preserve"> </w:t>
      </w:r>
      <w:r w:rsidR="00CB4F2E" w:rsidRPr="00F608FC">
        <w:rPr>
          <w:rFonts w:ascii="Times" w:hAnsi="Times" w:cs="Didot"/>
          <w:b/>
          <w:sz w:val="32"/>
          <w:szCs w:val="32"/>
        </w:rPr>
        <w:t>T</w:t>
      </w:r>
      <w:r w:rsidR="00CB4F2E" w:rsidRPr="00FE74E8">
        <w:rPr>
          <w:rFonts w:ascii="Times" w:hAnsi="Times" w:cs="Didot"/>
          <w:b/>
          <w:sz w:val="24"/>
          <w:szCs w:val="24"/>
        </w:rPr>
        <w:t>alks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A2F45" w14:paraId="5C702618" w14:textId="77777777" w:rsidTr="0022237A">
        <w:trPr>
          <w:cantSplit/>
          <w:trHeight w:val="20"/>
        </w:trPr>
        <w:tc>
          <w:tcPr>
            <w:tcW w:w="10080" w:type="dxa"/>
          </w:tcPr>
          <w:p w14:paraId="7DD7D76B" w14:textId="0D8ECB52" w:rsidR="003A2F45" w:rsidRPr="00F01617" w:rsidRDefault="003A2F45" w:rsidP="00D850C6">
            <w:pPr>
              <w:pStyle w:val="PublicationCV"/>
            </w:pPr>
            <w:r w:rsidRPr="00294755">
              <w:rPr>
                <w:b/>
              </w:rPr>
              <w:t>Guevarra, D.</w:t>
            </w:r>
            <w:r w:rsidR="00017F4A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>
              <w:t>,</w:t>
            </w:r>
            <w:r w:rsidR="001E04AA">
              <w:t xml:space="preserve"> Moser, J.</w:t>
            </w:r>
            <w:r w:rsidR="00017F4A">
              <w:t xml:space="preserve"> </w:t>
            </w:r>
            <w:r w:rsidR="001E04AA">
              <w:t>S.,</w:t>
            </w:r>
            <w:r>
              <w:t xml:space="preserve"> </w:t>
            </w:r>
            <w:r w:rsidRPr="00783118">
              <w:t xml:space="preserve">&amp; Kross, </w:t>
            </w:r>
            <w:r>
              <w:t>E. (201</w:t>
            </w:r>
            <w:r w:rsidR="00E972A8">
              <w:t>9</w:t>
            </w:r>
            <w:r>
              <w:t xml:space="preserve">, </w:t>
            </w:r>
            <w:r w:rsidR="00E972A8">
              <w:t>May</w:t>
            </w:r>
            <w:r w:rsidRPr="00783118">
              <w:t xml:space="preserve">). </w:t>
            </w:r>
            <w:r>
              <w:rPr>
                <w:i/>
              </w:rPr>
              <w:t xml:space="preserve">Are they real? Regulating </w:t>
            </w:r>
            <w:r w:rsidR="00E972A8">
              <w:rPr>
                <w:i/>
              </w:rPr>
              <w:t>emotional distress</w:t>
            </w:r>
            <w:r>
              <w:rPr>
                <w:i/>
              </w:rPr>
              <w:t xml:space="preserve"> with non-deceptive placebos</w:t>
            </w:r>
            <w:r w:rsidRPr="00783118">
              <w:t xml:space="preserve">. </w:t>
            </w:r>
            <w:r w:rsidR="002918AF">
              <w:t>Presentation</w:t>
            </w:r>
            <w:r w:rsidRPr="00783118">
              <w:t xml:space="preserve"> at the Social and Mind, Brain, and Behavior Brown-bag Speaker Series, San Francisco State University, San Francisco, CA</w:t>
            </w:r>
            <w:r>
              <w:t>.</w:t>
            </w:r>
          </w:p>
        </w:tc>
      </w:tr>
      <w:tr w:rsidR="00052AD6" w14:paraId="59DD6386" w14:textId="77777777" w:rsidTr="0022237A">
        <w:trPr>
          <w:cantSplit/>
          <w:trHeight w:val="20"/>
        </w:trPr>
        <w:tc>
          <w:tcPr>
            <w:tcW w:w="10080" w:type="dxa"/>
          </w:tcPr>
          <w:p w14:paraId="089511ED" w14:textId="3A1AD00C" w:rsidR="00052AD6" w:rsidRPr="00F01617" w:rsidRDefault="00186D74" w:rsidP="0006498A">
            <w:pPr>
              <w:pStyle w:val="PublicationCV"/>
              <w:spacing w:before="0"/>
            </w:pPr>
            <w:r>
              <w:t>Howell, R.</w:t>
            </w:r>
            <w:r w:rsidR="00F900AA">
              <w:t xml:space="preserve"> </w:t>
            </w:r>
            <w:r>
              <w:t xml:space="preserve">T., Vu, T., &amp; </w:t>
            </w:r>
            <w:r w:rsidR="00052AD6" w:rsidRPr="00294755">
              <w:rPr>
                <w:b/>
              </w:rPr>
              <w:t>Guevarra, D.</w:t>
            </w:r>
            <w:r w:rsidR="00017F4A">
              <w:rPr>
                <w:b/>
              </w:rPr>
              <w:t xml:space="preserve"> </w:t>
            </w:r>
            <w:r w:rsidR="00052AD6" w:rsidRPr="00294755">
              <w:rPr>
                <w:b/>
              </w:rPr>
              <w:t>A.</w:t>
            </w:r>
            <w:r w:rsidR="00052AD6">
              <w:t>,</w:t>
            </w:r>
            <w:r>
              <w:t xml:space="preserve"> </w:t>
            </w:r>
            <w:r w:rsidR="00052AD6">
              <w:t>(201</w:t>
            </w:r>
            <w:r>
              <w:t>9</w:t>
            </w:r>
            <w:r w:rsidR="00052AD6">
              <w:t xml:space="preserve">, </w:t>
            </w:r>
            <w:r>
              <w:t>February</w:t>
            </w:r>
            <w:r w:rsidR="00052AD6" w:rsidRPr="00783118">
              <w:t xml:space="preserve">). </w:t>
            </w:r>
            <w:r w:rsidR="0021385E">
              <w:t>Some of the best things in life are things</w:t>
            </w:r>
            <w:r w:rsidR="00052AD6" w:rsidRPr="00783118">
              <w:t xml:space="preserve">. </w:t>
            </w:r>
            <w:r w:rsidR="002918AF">
              <w:t>Paper</w:t>
            </w:r>
            <w:r w:rsidR="00052AD6" w:rsidRPr="00783118">
              <w:t xml:space="preserve"> presented</w:t>
            </w:r>
            <w:r w:rsidR="00F244E9">
              <w:t xml:space="preserve"> in G.</w:t>
            </w:r>
            <w:r w:rsidR="00F900AA">
              <w:t xml:space="preserve"> </w:t>
            </w:r>
            <w:r w:rsidR="00F244E9">
              <w:t>E. Donnelly (Chair), The up-side of material consumption: Exploring the psychological value of material goods. Symposium conducted at the annual meeting of the Society for Consumer Psychology, Savannah, GA.</w:t>
            </w:r>
          </w:p>
        </w:tc>
      </w:tr>
      <w:tr w:rsidR="00D849D0" w14:paraId="009B3D87" w14:textId="77777777" w:rsidTr="0022237A">
        <w:trPr>
          <w:cantSplit/>
          <w:trHeight w:val="20"/>
        </w:trPr>
        <w:tc>
          <w:tcPr>
            <w:tcW w:w="10080" w:type="dxa"/>
          </w:tcPr>
          <w:p w14:paraId="6D76C61D" w14:textId="4C64EEAF" w:rsidR="00D849D0" w:rsidRPr="00F01617" w:rsidRDefault="00D849D0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693690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>
              <w:t xml:space="preserve">, </w:t>
            </w:r>
            <w:r w:rsidRPr="00783118">
              <w:t xml:space="preserve">&amp; Kross, </w:t>
            </w:r>
            <w:r>
              <w:t>E. (2018, March</w:t>
            </w:r>
            <w:r w:rsidRPr="00783118">
              <w:t xml:space="preserve">). </w:t>
            </w:r>
            <w:r>
              <w:rPr>
                <w:i/>
              </w:rPr>
              <w:t>Outsourcing regulation: Regulating emotions with non-deceptive placebos</w:t>
            </w:r>
            <w:r w:rsidRPr="00783118">
              <w:t xml:space="preserve">. </w:t>
            </w:r>
            <w:r w:rsidR="002918AF">
              <w:t>Presentation</w:t>
            </w:r>
            <w:r w:rsidRPr="00783118">
              <w:t xml:space="preserve"> at the Social Area Brown Bag Speaker Series, Department of Psychology, University of Michigan, Ann Arbor, MI</w:t>
            </w:r>
            <w:r>
              <w:t>.</w:t>
            </w:r>
          </w:p>
        </w:tc>
      </w:tr>
      <w:tr w:rsidR="00A6499F" w14:paraId="4F4F970D" w14:textId="77777777" w:rsidTr="0022237A">
        <w:trPr>
          <w:cantSplit/>
          <w:trHeight w:val="20"/>
        </w:trPr>
        <w:tc>
          <w:tcPr>
            <w:tcW w:w="10080" w:type="dxa"/>
          </w:tcPr>
          <w:p w14:paraId="16B8EC58" w14:textId="572585D1" w:rsidR="00A6499F" w:rsidRPr="00F01617" w:rsidRDefault="00A6499F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A777B3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>
              <w:t xml:space="preserve">, </w:t>
            </w:r>
            <w:r w:rsidRPr="00783118">
              <w:t>&amp; Kross, E. (2015</w:t>
            </w:r>
            <w:r>
              <w:t>, May</w:t>
            </w:r>
            <w:r w:rsidRPr="00783118">
              <w:t xml:space="preserve">). </w:t>
            </w:r>
            <w:r w:rsidRPr="00294755">
              <w:rPr>
                <w:i/>
              </w:rPr>
              <w:t>Regulating emotions with non-deceptive placebos</w:t>
            </w:r>
            <w:r w:rsidRPr="00783118">
              <w:t xml:space="preserve">. </w:t>
            </w:r>
            <w:r w:rsidR="002918AF">
              <w:t>Presentation</w:t>
            </w:r>
            <w:r w:rsidRPr="00783118">
              <w:t xml:space="preserve"> at the Social Area Brown Bag Speaker Series, Department of Psychology, University of Michigan, Ann Arbor, MI</w:t>
            </w:r>
            <w:r>
              <w:t>.</w:t>
            </w:r>
          </w:p>
        </w:tc>
      </w:tr>
      <w:tr w:rsidR="00A6499F" w14:paraId="4FE76A18" w14:textId="77777777" w:rsidTr="0022237A">
        <w:trPr>
          <w:cantSplit/>
          <w:trHeight w:val="20"/>
        </w:trPr>
        <w:tc>
          <w:tcPr>
            <w:tcW w:w="10080" w:type="dxa"/>
          </w:tcPr>
          <w:p w14:paraId="11A3B1C4" w14:textId="558B7F63" w:rsidR="00A31ED9" w:rsidRPr="00F01617" w:rsidRDefault="00A6499F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502A90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 w:rsidRPr="00783118">
              <w:t>, &amp; Kross, E. (2014</w:t>
            </w:r>
            <w:r>
              <w:t>, May</w:t>
            </w:r>
            <w:r w:rsidRPr="00783118">
              <w:t xml:space="preserve">). </w:t>
            </w:r>
            <w:r w:rsidRPr="00294755">
              <w:rPr>
                <w:i/>
              </w:rPr>
              <w:t>The belief effect: Harnessing the benefits of placebos without deception in regulating emotions</w:t>
            </w:r>
            <w:r w:rsidRPr="00783118">
              <w:t xml:space="preserve">. </w:t>
            </w:r>
            <w:r w:rsidR="00232FA1">
              <w:t>Presentation</w:t>
            </w:r>
            <w:r w:rsidRPr="00783118">
              <w:t xml:space="preserve"> at the Social Area Brown Bag Speaker Series, Department of Psychology, University of Michigan, Ann Arbor, MI</w:t>
            </w:r>
          </w:p>
        </w:tc>
      </w:tr>
      <w:tr w:rsidR="00A6499F" w14:paraId="218170C6" w14:textId="77777777" w:rsidTr="0022237A">
        <w:trPr>
          <w:cantSplit/>
          <w:trHeight w:val="20"/>
        </w:trPr>
        <w:tc>
          <w:tcPr>
            <w:tcW w:w="10080" w:type="dxa"/>
          </w:tcPr>
          <w:p w14:paraId="28D8D573" w14:textId="63A2D859" w:rsidR="00A6499F" w:rsidRPr="00F01617" w:rsidRDefault="00A6499F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502A90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 w:rsidRPr="00783118">
              <w:t xml:space="preserve">, &amp; Howell, R.T. (2013, May). </w:t>
            </w:r>
            <w:r w:rsidRPr="00294755">
              <w:rPr>
                <w:i/>
              </w:rPr>
              <w:t>Buying happiness: Differential consumption experiences for material and experiential purchases</w:t>
            </w:r>
            <w:r w:rsidRPr="00783118">
              <w:t xml:space="preserve">. </w:t>
            </w:r>
            <w:r w:rsidR="00C06A98">
              <w:t>Presentation</w:t>
            </w:r>
            <w:r w:rsidRPr="00783118">
              <w:t xml:space="preserve"> at the Social and Mind, Brain, and Behavior Brown-bag Speaker Series, San Francisco State University, San Francisco, CA.</w:t>
            </w:r>
          </w:p>
        </w:tc>
      </w:tr>
      <w:tr w:rsidR="00A6499F" w14:paraId="11D4D478" w14:textId="77777777" w:rsidTr="0022237A">
        <w:trPr>
          <w:cantSplit/>
          <w:trHeight w:val="20"/>
        </w:trPr>
        <w:tc>
          <w:tcPr>
            <w:tcW w:w="10080" w:type="dxa"/>
          </w:tcPr>
          <w:p w14:paraId="7F80F8C7" w14:textId="7952B0EF" w:rsidR="00A6499F" w:rsidRPr="00F01617" w:rsidRDefault="00A6499F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502A90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 w:rsidRPr="00783118">
              <w:t>, Howell, R.</w:t>
            </w:r>
            <w:r w:rsidR="00502A90">
              <w:t xml:space="preserve"> </w:t>
            </w:r>
            <w:r w:rsidRPr="00783118">
              <w:t xml:space="preserve">T., &amp; Pchelin, P. (2013, January). </w:t>
            </w:r>
            <w:r w:rsidRPr="00294755">
              <w:rPr>
                <w:i/>
              </w:rPr>
              <w:t>In pursuit of happiness: Which purchases live up to expectations?</w:t>
            </w:r>
            <w:r w:rsidRPr="00783118">
              <w:t xml:space="preserve"> </w:t>
            </w:r>
            <w:r w:rsidR="0005699B">
              <w:t>Paper</w:t>
            </w:r>
            <w:r w:rsidRPr="00783118">
              <w:t xml:space="preserve"> presented</w:t>
            </w:r>
            <w:r w:rsidR="008D349E">
              <w:t xml:space="preserve"> in A. Kumar (Chair) and T. Gilovich (Co-Chair), </w:t>
            </w:r>
            <w:r w:rsidR="008D349E">
              <w:rPr>
                <w:i/>
              </w:rPr>
              <w:t>On doing and having: 10 years of answers to “The Question” of experimental versus material consumption.</w:t>
            </w:r>
            <w:r w:rsidR="008D349E">
              <w:t xml:space="preserve"> Symposium conducted at the annual meeting of the Society for Personality and Social Psychology, New Orleans, LA.</w:t>
            </w:r>
            <w:r w:rsidRPr="00783118">
              <w:t xml:space="preserve"> </w:t>
            </w:r>
          </w:p>
        </w:tc>
      </w:tr>
      <w:tr w:rsidR="00A6499F" w14:paraId="5EB1B424" w14:textId="77777777" w:rsidTr="0022237A">
        <w:trPr>
          <w:cantSplit/>
          <w:trHeight w:val="20"/>
        </w:trPr>
        <w:tc>
          <w:tcPr>
            <w:tcW w:w="10080" w:type="dxa"/>
          </w:tcPr>
          <w:p w14:paraId="3E305174" w14:textId="745AC286" w:rsidR="00A6499F" w:rsidRPr="00F01617" w:rsidRDefault="00A6499F" w:rsidP="0006498A">
            <w:pPr>
              <w:pStyle w:val="PublicationCV"/>
              <w:spacing w:before="0"/>
            </w:pPr>
            <w:r w:rsidRPr="00294755">
              <w:rPr>
                <w:b/>
              </w:rPr>
              <w:t>Guevarra, D.</w:t>
            </w:r>
            <w:r w:rsidR="00AE142E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 w:rsidRPr="00783118">
              <w:t>, &amp; Howell, R.</w:t>
            </w:r>
            <w:r w:rsidR="00AE142E">
              <w:t xml:space="preserve"> </w:t>
            </w:r>
            <w:r w:rsidRPr="00783118">
              <w:t xml:space="preserve">T. (2012, May). </w:t>
            </w:r>
            <w:r w:rsidRPr="00294755">
              <w:rPr>
                <w:i/>
              </w:rPr>
              <w:t>Is my iPad a material item? Addressing the fuzzy purchase conundrum</w:t>
            </w:r>
            <w:r w:rsidRPr="00783118">
              <w:t xml:space="preserve">. </w:t>
            </w:r>
            <w:r w:rsidR="00F03FEE">
              <w:t xml:space="preserve">Presentation </w:t>
            </w:r>
            <w:r w:rsidRPr="00783118">
              <w:t>at the</w:t>
            </w:r>
            <w:r w:rsidR="00414BF1">
              <w:t xml:space="preserve"> </w:t>
            </w:r>
            <w:r w:rsidRPr="00783118">
              <w:t>Annual Student Research Competition at California State University Long Beach, Long Beach, CA.</w:t>
            </w:r>
          </w:p>
        </w:tc>
      </w:tr>
      <w:tr w:rsidR="00A6499F" w14:paraId="390CC184" w14:textId="77777777" w:rsidTr="0022237A">
        <w:trPr>
          <w:cantSplit/>
          <w:trHeight w:val="20"/>
        </w:trPr>
        <w:tc>
          <w:tcPr>
            <w:tcW w:w="10080" w:type="dxa"/>
          </w:tcPr>
          <w:p w14:paraId="6AD99A99" w14:textId="58E578B4" w:rsidR="00A6499F" w:rsidRPr="001608D4" w:rsidRDefault="00A6499F" w:rsidP="0006498A">
            <w:pPr>
              <w:pStyle w:val="PublicationCV"/>
              <w:spacing w:before="0" w:after="240"/>
            </w:pPr>
            <w:r w:rsidRPr="00294755">
              <w:rPr>
                <w:b/>
              </w:rPr>
              <w:t>Guevarra, D.</w:t>
            </w:r>
            <w:r w:rsidR="00AE142E">
              <w:rPr>
                <w:b/>
              </w:rPr>
              <w:t xml:space="preserve"> </w:t>
            </w:r>
            <w:r w:rsidRPr="00294755">
              <w:rPr>
                <w:b/>
              </w:rPr>
              <w:t>A.</w:t>
            </w:r>
            <w:r w:rsidRPr="00783118">
              <w:t>, &amp; Howell, R.</w:t>
            </w:r>
            <w:r w:rsidR="005F3308">
              <w:t xml:space="preserve"> </w:t>
            </w:r>
            <w:r w:rsidRPr="00783118">
              <w:t xml:space="preserve">T. (2012, April). </w:t>
            </w:r>
            <w:r w:rsidRPr="00294755">
              <w:rPr>
                <w:i/>
              </w:rPr>
              <w:t>The iPad problem: What’s between a material and experiential purchase?</w:t>
            </w:r>
            <w:r w:rsidRPr="00783118">
              <w:t xml:space="preserve"> </w:t>
            </w:r>
            <w:r w:rsidR="00F03FEE">
              <w:t>Presentation</w:t>
            </w:r>
            <w:r w:rsidRPr="00783118">
              <w:t xml:space="preserve"> at the Social and Mind, Brain, and Behavior Brown-bag Speaker Series, San Francisco State University, San Francisco, CA.</w:t>
            </w:r>
          </w:p>
        </w:tc>
      </w:tr>
    </w:tbl>
    <w:p w14:paraId="18B9B5C6" w14:textId="2F3A05A8" w:rsidR="00B07E91" w:rsidRPr="00FE74E8" w:rsidRDefault="005A0152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2D7E0D">
        <w:rPr>
          <w:rFonts w:ascii="Times" w:hAnsi="Times" w:cs="Didot"/>
          <w:b/>
          <w:sz w:val="32"/>
          <w:szCs w:val="32"/>
        </w:rPr>
        <w:t>S</w:t>
      </w:r>
      <w:r w:rsidRPr="00FE74E8">
        <w:rPr>
          <w:rFonts w:ascii="Times" w:hAnsi="Times" w:cs="Didot"/>
          <w:b/>
          <w:sz w:val="24"/>
          <w:szCs w:val="24"/>
        </w:rPr>
        <w:t>elected</w:t>
      </w:r>
      <w:r w:rsidRPr="00FE74E8">
        <w:rPr>
          <w:rFonts w:ascii="Times" w:hAnsi="Times" w:cs="Didot"/>
          <w:b/>
          <w:sz w:val="28"/>
          <w:szCs w:val="28"/>
        </w:rPr>
        <w:t xml:space="preserve"> </w:t>
      </w:r>
      <w:r w:rsidR="00A25075" w:rsidRPr="002D7E0D">
        <w:rPr>
          <w:rFonts w:ascii="Times" w:hAnsi="Times" w:cs="Didot"/>
          <w:b/>
          <w:sz w:val="32"/>
          <w:szCs w:val="32"/>
        </w:rPr>
        <w:t>C</w:t>
      </w:r>
      <w:r w:rsidR="00A25075" w:rsidRPr="00FE74E8">
        <w:rPr>
          <w:rFonts w:ascii="Times" w:hAnsi="Times" w:cs="Didot"/>
          <w:b/>
          <w:sz w:val="24"/>
          <w:szCs w:val="24"/>
        </w:rPr>
        <w:t>onference</w:t>
      </w:r>
      <w:r w:rsidR="00A25075" w:rsidRPr="00FE74E8">
        <w:rPr>
          <w:rFonts w:ascii="Times" w:hAnsi="Times" w:cs="Didot"/>
          <w:b/>
          <w:sz w:val="28"/>
          <w:szCs w:val="28"/>
        </w:rPr>
        <w:t xml:space="preserve"> </w:t>
      </w:r>
      <w:r w:rsidR="00DF5406" w:rsidRPr="002D7E0D">
        <w:rPr>
          <w:rFonts w:ascii="Times" w:hAnsi="Times" w:cs="Didot"/>
          <w:b/>
          <w:sz w:val="32"/>
          <w:szCs w:val="32"/>
        </w:rPr>
        <w:t>P</w:t>
      </w:r>
      <w:r w:rsidR="00DF5406" w:rsidRPr="00FE74E8">
        <w:rPr>
          <w:rFonts w:ascii="Times" w:hAnsi="Times" w:cs="Didot"/>
          <w:b/>
          <w:sz w:val="24"/>
          <w:szCs w:val="24"/>
        </w:rPr>
        <w:t>oster</w:t>
      </w:r>
      <w:r w:rsidR="00DF5406" w:rsidRPr="00FE74E8">
        <w:rPr>
          <w:rFonts w:ascii="Times" w:hAnsi="Times" w:cs="Didot"/>
          <w:b/>
          <w:sz w:val="28"/>
          <w:szCs w:val="28"/>
        </w:rPr>
        <w:t xml:space="preserve"> </w:t>
      </w:r>
      <w:r w:rsidR="00B07E91" w:rsidRPr="002D7E0D">
        <w:rPr>
          <w:rFonts w:ascii="Times" w:hAnsi="Times" w:cs="Didot"/>
          <w:b/>
          <w:sz w:val="32"/>
          <w:szCs w:val="32"/>
        </w:rPr>
        <w:t>P</w:t>
      </w:r>
      <w:r w:rsidR="00B07E91" w:rsidRPr="00FE74E8">
        <w:rPr>
          <w:rFonts w:ascii="Times" w:hAnsi="Times" w:cs="Didot"/>
          <w:b/>
          <w:sz w:val="24"/>
          <w:szCs w:val="24"/>
        </w:rPr>
        <w:t>resentations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75D01" w14:paraId="5CD4DB1C" w14:textId="77777777" w:rsidTr="00DA5D19">
        <w:trPr>
          <w:cantSplit/>
          <w:trHeight w:val="20"/>
        </w:trPr>
        <w:tc>
          <w:tcPr>
            <w:tcW w:w="10080" w:type="dxa"/>
          </w:tcPr>
          <w:p w14:paraId="0CF2E200" w14:textId="5AF1BFBB" w:rsidR="00BF25E4" w:rsidRPr="003D130B" w:rsidRDefault="00275D01" w:rsidP="00BF198A">
            <w:pPr>
              <w:pStyle w:val="JobTitle"/>
              <w:tabs>
                <w:tab w:val="left" w:pos="-2790"/>
              </w:tabs>
              <w:spacing w:before="120"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275D01">
              <w:rPr>
                <w:rFonts w:ascii="Times" w:hAnsi="Times" w:cs="Didot"/>
                <w:b w:val="0"/>
                <w:sz w:val="24"/>
                <w:szCs w:val="24"/>
              </w:rPr>
              <w:t>*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indicates undergraduate student</w:t>
            </w:r>
            <w:r w:rsidR="001D2D69">
              <w:rPr>
                <w:rFonts w:ascii="Times" w:hAnsi="Times" w:cs="Didot"/>
                <w:b w:val="0"/>
                <w:sz w:val="24"/>
                <w:szCs w:val="24"/>
              </w:rPr>
              <w:t xml:space="preserve"> mentee</w:t>
            </w:r>
          </w:p>
        </w:tc>
      </w:tr>
      <w:tr w:rsidR="004D09DC" w14:paraId="24294242" w14:textId="77777777" w:rsidTr="00DA5D19">
        <w:trPr>
          <w:cantSplit/>
          <w:trHeight w:val="20"/>
        </w:trPr>
        <w:tc>
          <w:tcPr>
            <w:tcW w:w="10080" w:type="dxa"/>
          </w:tcPr>
          <w:p w14:paraId="5460E475" w14:textId="1930BD7F" w:rsidR="00982AB7" w:rsidRPr="003D130B" w:rsidRDefault="00906CB6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>
              <w:rPr>
                <w:rFonts w:ascii="Times" w:hAnsi="Times" w:cs="Didot"/>
                <w:b w:val="0"/>
                <w:sz w:val="24"/>
                <w:szCs w:val="24"/>
              </w:rPr>
              <w:t>*</w:t>
            </w:r>
            <w:r w:rsidR="004D09DC">
              <w:rPr>
                <w:rFonts w:ascii="Times" w:hAnsi="Times" w:cs="Didot"/>
                <w:b w:val="0"/>
                <w:sz w:val="24"/>
                <w:szCs w:val="24"/>
              </w:rPr>
              <w:t>Rich, R.</w:t>
            </w:r>
            <w:r w:rsidR="00982AB7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="004D09DC">
              <w:rPr>
                <w:rFonts w:ascii="Times" w:hAnsi="Times" w:cs="Didot"/>
                <w:b w:val="0"/>
                <w:sz w:val="24"/>
                <w:szCs w:val="24"/>
              </w:rPr>
              <w:t xml:space="preserve">K.,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*</w:t>
            </w:r>
            <w:r w:rsidR="004D09DC">
              <w:rPr>
                <w:rFonts w:ascii="Times" w:hAnsi="Times" w:cs="Didot"/>
                <w:b w:val="0"/>
                <w:sz w:val="24"/>
                <w:szCs w:val="24"/>
              </w:rPr>
              <w:t xml:space="preserve">Mahmood, A.,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*</w:t>
            </w:r>
            <w:r w:rsidR="004D09DC">
              <w:rPr>
                <w:rFonts w:ascii="Times" w:hAnsi="Times" w:cs="Didot"/>
                <w:b w:val="0"/>
                <w:sz w:val="24"/>
                <w:szCs w:val="24"/>
              </w:rPr>
              <w:t xml:space="preserve">Sgambati, T. J., Kross, E., &amp; </w:t>
            </w:r>
            <w:r w:rsidR="004D09DC" w:rsidRPr="00906CB6">
              <w:rPr>
                <w:rFonts w:ascii="Times" w:hAnsi="Times" w:cs="Didot"/>
                <w:sz w:val="24"/>
                <w:szCs w:val="24"/>
              </w:rPr>
              <w:t>Guevarra, D. A</w:t>
            </w:r>
            <w:r w:rsidR="00982AB7" w:rsidRPr="00906CB6">
              <w:rPr>
                <w:rFonts w:ascii="Times" w:hAnsi="Times" w:cs="Didot"/>
                <w:sz w:val="24"/>
                <w:szCs w:val="24"/>
              </w:rPr>
              <w:t>.</w:t>
            </w:r>
            <w:r w:rsidR="00982AB7">
              <w:rPr>
                <w:rFonts w:ascii="Times" w:hAnsi="Times" w:cs="Didot"/>
                <w:b w:val="0"/>
                <w:sz w:val="24"/>
                <w:szCs w:val="24"/>
              </w:rPr>
              <w:t xml:space="preserve"> (2019, April). </w:t>
            </w:r>
            <w:r w:rsidR="00982AB7">
              <w:rPr>
                <w:rFonts w:ascii="Times" w:hAnsi="Times" w:cs="Didot"/>
                <w:b w:val="0"/>
                <w:i/>
                <w:sz w:val="24"/>
                <w:szCs w:val="24"/>
              </w:rPr>
              <w:t>Strengthening the effects of non-deceptive placebos over time.</w:t>
            </w:r>
            <w:r w:rsidR="00982AB7">
              <w:rPr>
                <w:rFonts w:ascii="Times" w:hAnsi="Times" w:cs="Didot"/>
                <w:b w:val="0"/>
                <w:sz w:val="24"/>
                <w:szCs w:val="24"/>
              </w:rPr>
              <w:t xml:space="preserve"> 2019 Undergraduate Research Opportunities Program (UROP) Annual Research Spring Symposium, University of Michigan, Ann Arbor, MI.</w:t>
            </w:r>
          </w:p>
        </w:tc>
      </w:tr>
      <w:tr w:rsidR="00BF25E4" w14:paraId="00D114B5" w14:textId="77777777" w:rsidTr="00DA5D19">
        <w:trPr>
          <w:cantSplit/>
          <w:trHeight w:val="20"/>
        </w:trPr>
        <w:tc>
          <w:tcPr>
            <w:tcW w:w="10080" w:type="dxa"/>
          </w:tcPr>
          <w:p w14:paraId="47E394D2" w14:textId="7DE27BFD" w:rsidR="00BF25E4" w:rsidRPr="003D130B" w:rsidRDefault="00840D56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>
              <w:rPr>
                <w:rFonts w:ascii="Times" w:hAnsi="Times" w:cs="Didot"/>
                <w:b w:val="0"/>
                <w:sz w:val="24"/>
                <w:szCs w:val="24"/>
              </w:rPr>
              <w:lastRenderedPageBreak/>
              <w:t>*</w:t>
            </w:r>
            <w:r w:rsidR="00BF25E4">
              <w:rPr>
                <w:rFonts w:ascii="Times" w:hAnsi="Times" w:cs="Didot"/>
                <w:b w:val="0"/>
                <w:sz w:val="24"/>
                <w:szCs w:val="24"/>
              </w:rPr>
              <w:t xml:space="preserve">Velehorschi, T.,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*</w:t>
            </w:r>
            <w:r w:rsidR="00BF25E4">
              <w:rPr>
                <w:rFonts w:ascii="Times" w:hAnsi="Times" w:cs="Didot"/>
                <w:b w:val="0"/>
                <w:sz w:val="24"/>
                <w:szCs w:val="24"/>
              </w:rPr>
              <w:t>Sgambati, T.</w:t>
            </w:r>
            <w:r w:rsidR="00625FCF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="00BF25E4">
              <w:rPr>
                <w:rFonts w:ascii="Times" w:hAnsi="Times" w:cs="Didot"/>
                <w:b w:val="0"/>
                <w:sz w:val="24"/>
                <w:szCs w:val="24"/>
              </w:rPr>
              <w:t xml:space="preserve">J., Ellsworth, P., Martindale, J., &amp; </w:t>
            </w:r>
            <w:r w:rsidR="00BF25E4">
              <w:rPr>
                <w:rFonts w:ascii="Times" w:hAnsi="Times" w:cs="Didot"/>
                <w:sz w:val="24"/>
                <w:szCs w:val="24"/>
              </w:rPr>
              <w:t>Guevarra, D.</w:t>
            </w:r>
            <w:r w:rsidR="007F1ED2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BF25E4">
              <w:rPr>
                <w:rFonts w:ascii="Times" w:hAnsi="Times" w:cs="Didot"/>
                <w:sz w:val="24"/>
                <w:szCs w:val="24"/>
              </w:rPr>
              <w:t>A.</w:t>
            </w:r>
            <w:r w:rsidR="00BF25E4">
              <w:rPr>
                <w:rFonts w:ascii="Times" w:hAnsi="Times" w:cs="Didot"/>
                <w:b w:val="0"/>
                <w:sz w:val="24"/>
                <w:szCs w:val="24"/>
              </w:rPr>
              <w:t xml:space="preserve"> (2019, April). </w:t>
            </w:r>
            <w:r w:rsidR="00BF25E4">
              <w:rPr>
                <w:rFonts w:ascii="Times" w:hAnsi="Times" w:cs="Didot"/>
                <w:b w:val="0"/>
                <w:i/>
                <w:sz w:val="24"/>
                <w:szCs w:val="24"/>
              </w:rPr>
              <w:t>Effect of knowledge duration on unpleasant experiences.</w:t>
            </w:r>
            <w:r w:rsidR="00BF25E4">
              <w:rPr>
                <w:rFonts w:ascii="Times" w:hAnsi="Times" w:cs="Didot"/>
                <w:b w:val="0"/>
                <w:sz w:val="24"/>
                <w:szCs w:val="24"/>
              </w:rPr>
              <w:t xml:space="preserve"> Undergraduate Research Symposium at the University of Michigan, Ann Arbor, MI.</w:t>
            </w:r>
          </w:p>
        </w:tc>
      </w:tr>
      <w:tr w:rsidR="00EC1F2A" w14:paraId="2E1134F8" w14:textId="77777777" w:rsidTr="00DA5D19">
        <w:trPr>
          <w:cantSplit/>
          <w:trHeight w:val="20"/>
        </w:trPr>
        <w:tc>
          <w:tcPr>
            <w:tcW w:w="10080" w:type="dxa"/>
          </w:tcPr>
          <w:p w14:paraId="34760100" w14:textId="74BB845B" w:rsidR="00EC1F2A" w:rsidRPr="003D130B" w:rsidRDefault="00EC1F2A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Guevarra, D.</w:t>
            </w:r>
            <w:r w:rsidR="003E7406">
              <w:rPr>
                <w:rFonts w:ascii="Times" w:hAnsi="Times" w:cs="Didot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t>A.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, Moser, J.</w:t>
            </w:r>
            <w:r w:rsidR="003E7406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 xml:space="preserve">S., &amp; Kross, E. (2019, February). </w:t>
            </w:r>
            <w:r>
              <w:rPr>
                <w:rFonts w:ascii="Times" w:hAnsi="Times" w:cs="Didot"/>
                <w:b w:val="0"/>
                <w:i/>
                <w:sz w:val="24"/>
                <w:szCs w:val="24"/>
              </w:rPr>
              <w:t>Are they real?</w:t>
            </w:r>
            <w:r>
              <w:rPr>
                <w:rFonts w:ascii="Times" w:hAnsi="Times" w:cs="Didot"/>
                <w:i/>
                <w:sz w:val="24"/>
                <w:szCs w:val="24"/>
              </w:rPr>
              <w:t xml:space="preserve"> </w:t>
            </w:r>
            <w:r w:rsidRPr="00EC1F2A">
              <w:rPr>
                <w:rFonts w:ascii="Times" w:hAnsi="Times" w:cs="Didot"/>
                <w:b w:val="0"/>
                <w:i/>
                <w:sz w:val="24"/>
                <w:szCs w:val="24"/>
              </w:rPr>
              <w:t>Non-deceptive placebos reduce emotional reactivity in both self-report and EEG data</w:t>
            </w:r>
            <w:r>
              <w:rPr>
                <w:rFonts w:ascii="Times" w:hAnsi="Times" w:cs="Didot"/>
                <w:b w:val="0"/>
                <w:i/>
                <w:sz w:val="24"/>
                <w:szCs w:val="24"/>
              </w:rPr>
              <w:t>.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Society for Personality and Social Psychology,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Portland</w:t>
            </w:r>
            <w:r w:rsidR="002C2842">
              <w:rPr>
                <w:rFonts w:ascii="Times" w:hAnsi="Times" w:cs="Didot"/>
                <w:b w:val="0"/>
                <w:sz w:val="24"/>
                <w:szCs w:val="24"/>
              </w:rPr>
              <w:t>, OR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</w:p>
        </w:tc>
      </w:tr>
      <w:tr w:rsidR="00C55A7F" w14:paraId="3490A4D6" w14:textId="77777777" w:rsidTr="00DA5D19">
        <w:trPr>
          <w:cantSplit/>
          <w:trHeight w:val="20"/>
        </w:trPr>
        <w:tc>
          <w:tcPr>
            <w:tcW w:w="10080" w:type="dxa"/>
          </w:tcPr>
          <w:p w14:paraId="68AC499B" w14:textId="58D1832E" w:rsidR="00C55A7F" w:rsidRPr="003D130B" w:rsidRDefault="00C55A7F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>
              <w:rPr>
                <w:rFonts w:ascii="Times" w:hAnsi="Times" w:cs="Didot"/>
                <w:b w:val="0"/>
                <w:sz w:val="24"/>
                <w:szCs w:val="24"/>
              </w:rPr>
              <w:t>*Sgambati, T.</w:t>
            </w:r>
            <w:r w:rsidR="00A57F5A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J., *Solans, C.</w:t>
            </w:r>
            <w:r w:rsidR="007F2F63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E., *Rich, R.</w:t>
            </w:r>
            <w:r w:rsidR="007F2F63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 xml:space="preserve">K., &amp; </w:t>
            </w:r>
            <w:r>
              <w:rPr>
                <w:rFonts w:ascii="Times" w:hAnsi="Times" w:cs="Didot"/>
                <w:sz w:val="24"/>
                <w:szCs w:val="24"/>
              </w:rPr>
              <w:t xml:space="preserve">Guevarra, D.A.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 xml:space="preserve">(2019, February). </w:t>
            </w:r>
            <w:r>
              <w:rPr>
                <w:rFonts w:ascii="Times" w:hAnsi="Times" w:cs="Didot"/>
                <w:b w:val="0"/>
                <w:i/>
                <w:sz w:val="24"/>
                <w:szCs w:val="24"/>
              </w:rPr>
              <w:t>Strategy selection: Emotional contexts and frequency of use.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Society for Personality and Social Psychology, </w:t>
            </w:r>
            <w:r>
              <w:rPr>
                <w:rFonts w:ascii="Times" w:hAnsi="Times" w:cs="Didot"/>
                <w:b w:val="0"/>
                <w:sz w:val="24"/>
                <w:szCs w:val="24"/>
              </w:rPr>
              <w:t>Portland, OR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</w:p>
        </w:tc>
      </w:tr>
      <w:tr w:rsidR="001668D5" w14:paraId="54BE85BE" w14:textId="77777777" w:rsidTr="00DA5D19">
        <w:trPr>
          <w:cantSplit/>
          <w:trHeight w:val="20"/>
        </w:trPr>
        <w:tc>
          <w:tcPr>
            <w:tcW w:w="10080" w:type="dxa"/>
          </w:tcPr>
          <w:p w14:paraId="39282920" w14:textId="7CF572C2" w:rsidR="001668D5" w:rsidRPr="001668D5" w:rsidRDefault="001668D5" w:rsidP="00591E32">
            <w:pPr>
              <w:pStyle w:val="JobTitle"/>
              <w:tabs>
                <w:tab w:val="left" w:pos="-2790"/>
              </w:tabs>
              <w:spacing w:after="120" w:line="240" w:lineRule="auto"/>
              <w:ind w:left="684" w:hanging="54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Corso, N.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K., Kross, E., &amp; </w:t>
            </w:r>
            <w:r w:rsidRPr="001668D5">
              <w:rPr>
                <w:rFonts w:ascii="Times New Roman" w:hAnsi="Times New Roman" w:cs="Times New Roman"/>
                <w:bCs/>
                <w:sz w:val="24"/>
                <w:szCs w:val="24"/>
              </w:rPr>
              <w:t>Guevarra, D. A.</w:t>
            </w: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(2016, November). 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Addressing the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e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fficacy of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n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d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eceptive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p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lacebos in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r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egulating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e</w:t>
            </w:r>
            <w:r w:rsidRPr="001668D5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motions. </w:t>
            </w: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Annual Health Psychology Research Symposium</w:t>
            </w:r>
            <w:r w:rsidR="00D643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at the University of Michigan,</w:t>
            </w: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Dearborn, </w:t>
            </w:r>
            <w:r w:rsidR="00D643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</w:t>
            </w:r>
            <w:r w:rsidRPr="001668D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AB2248" w14:paraId="3CC3CD96" w14:textId="77777777" w:rsidTr="00DA5D19">
        <w:trPr>
          <w:cantSplit/>
          <w:trHeight w:val="20"/>
        </w:trPr>
        <w:tc>
          <w:tcPr>
            <w:tcW w:w="10080" w:type="dxa"/>
          </w:tcPr>
          <w:p w14:paraId="41CEFCC4" w14:textId="52FE32F3" w:rsidR="00AB2248" w:rsidRPr="00AB2248" w:rsidRDefault="00DA5D19" w:rsidP="0066659D">
            <w:pPr>
              <w:pStyle w:val="JobTitle"/>
              <w:tabs>
                <w:tab w:val="left" w:pos="-2790"/>
              </w:tabs>
              <w:spacing w:after="120" w:line="240" w:lineRule="auto"/>
              <w:ind w:left="684" w:hanging="54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*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del Rosario, B., Corso, N.</w:t>
            </w:r>
            <w:r w:rsid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K.,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*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Koperski, H., Kross E., &amp; </w:t>
            </w:r>
            <w:r w:rsidR="00AB2248" w:rsidRPr="00785A3F">
              <w:rPr>
                <w:rFonts w:ascii="Times New Roman" w:hAnsi="Times New Roman" w:cs="Times New Roman"/>
                <w:bCs/>
                <w:sz w:val="24"/>
                <w:szCs w:val="24"/>
              </w:rPr>
              <w:t>Guevarra, D. A.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(2016, July). 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Addressing </w:t>
            </w:r>
            <w:r w:rsidR="00177AD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r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esponse </w:t>
            </w:r>
            <w:r w:rsidR="00177AD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b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ias in </w:t>
            </w:r>
            <w:r w:rsidR="00177AD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n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on-</w:t>
            </w:r>
            <w:r w:rsidR="00177AD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d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eceptive </w:t>
            </w:r>
            <w:r w:rsidR="00177AD6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p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 xml:space="preserve">lacebos. 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Summer Research Opportunity Program</w:t>
            </w:r>
            <w:r w:rsidR="007356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(SROP)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Symposium</w:t>
            </w:r>
            <w:r w:rsidR="007356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at the University of Michigan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Ann Arbor, </w:t>
            </w:r>
            <w:r w:rsidR="007356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</w:t>
            </w:r>
            <w:r w:rsidR="00AB2248" w:rsidRPr="00AB224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6954DB" w14:paraId="6DE7777B" w14:textId="77777777" w:rsidTr="00DA5D19">
        <w:trPr>
          <w:cantSplit/>
          <w:trHeight w:val="20"/>
        </w:trPr>
        <w:tc>
          <w:tcPr>
            <w:tcW w:w="10080" w:type="dxa"/>
          </w:tcPr>
          <w:p w14:paraId="209E2468" w14:textId="78A259BE" w:rsidR="006954DB" w:rsidRPr="003D130B" w:rsidRDefault="006954DB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4116EE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</w:t>
            </w:r>
            <w:r w:rsidR="004116EE">
              <w:rPr>
                <w:rFonts w:ascii="Times" w:hAnsi="Times" w:cs="Didot"/>
                <w:sz w:val="24"/>
                <w:szCs w:val="24"/>
              </w:rPr>
              <w:t>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, &amp; Kross, E. (2016, January).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Believe it or not: Regulating negative emotions with non-deceptive placebos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  <w:r w:rsidR="001608D4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Society for Personality and Social Psychology, San Diego, CA.</w:t>
            </w:r>
          </w:p>
        </w:tc>
      </w:tr>
      <w:tr w:rsidR="006954DB" w14:paraId="25B53C5D" w14:textId="77777777" w:rsidTr="00DA5D19">
        <w:trPr>
          <w:cantSplit/>
          <w:trHeight w:val="20"/>
        </w:trPr>
        <w:tc>
          <w:tcPr>
            <w:tcW w:w="10080" w:type="dxa"/>
          </w:tcPr>
          <w:p w14:paraId="79E372BA" w14:textId="0759CCA8" w:rsidR="006954DB" w:rsidRPr="003D130B" w:rsidRDefault="006954DB" w:rsidP="00882266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2E430A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&amp; Howell, R.</w:t>
            </w:r>
            <w:r w:rsidR="002E430A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(2015, February).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The iPad problem: The effects of experiential products on well-being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 Society for Personality and Social Psychology, Long Beach, CA.</w:t>
            </w:r>
          </w:p>
        </w:tc>
      </w:tr>
      <w:tr w:rsidR="006954DB" w14:paraId="3371E10F" w14:textId="77777777" w:rsidTr="00DA5D19">
        <w:trPr>
          <w:cantSplit/>
          <w:trHeight w:val="20"/>
        </w:trPr>
        <w:tc>
          <w:tcPr>
            <w:tcW w:w="10080" w:type="dxa"/>
          </w:tcPr>
          <w:p w14:paraId="634D9C4B" w14:textId="1B0CFB9C" w:rsidR="006954DB" w:rsidRPr="003D130B" w:rsidRDefault="006954DB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2E430A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&amp; Howell, R.</w:t>
            </w:r>
            <w:r w:rsidR="002E430A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(2014, February).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More than happiness: The eudaimonic benefits of experiential products and experiential purchases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  <w:r w:rsidR="001608D4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Society for Personality and Social Psychology, Austin, TX.</w:t>
            </w:r>
          </w:p>
        </w:tc>
      </w:tr>
      <w:tr w:rsidR="006954DB" w14:paraId="57AE4E73" w14:textId="77777777" w:rsidTr="00DA5D19">
        <w:trPr>
          <w:cantSplit/>
          <w:trHeight w:val="20"/>
        </w:trPr>
        <w:tc>
          <w:tcPr>
            <w:tcW w:w="10080" w:type="dxa"/>
          </w:tcPr>
          <w:p w14:paraId="3EC2F142" w14:textId="5C1D5A73" w:rsidR="006954DB" w:rsidRPr="003D130B" w:rsidRDefault="006954DB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2E430A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&amp; Howell, R.</w:t>
            </w:r>
            <w:r w:rsidR="002E430A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(2013, January).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Is my iPad a material or experiential purchase? Exploring the benefits of material purchases that provide experiences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  <w:r w:rsidR="001608D4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Society for Personality and Social Psychology, New Orleans, LA.</w:t>
            </w:r>
          </w:p>
        </w:tc>
      </w:tr>
      <w:tr w:rsidR="006954DB" w14:paraId="70726CB1" w14:textId="77777777" w:rsidTr="00DA5D19">
        <w:trPr>
          <w:cantSplit/>
          <w:trHeight w:val="20"/>
        </w:trPr>
        <w:tc>
          <w:tcPr>
            <w:tcW w:w="10080" w:type="dxa"/>
          </w:tcPr>
          <w:p w14:paraId="27C5F5C6" w14:textId="6D23D241" w:rsidR="006954DB" w:rsidRPr="003D130B" w:rsidRDefault="006954DB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2E430A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&amp; Howell, R.</w:t>
            </w:r>
            <w:r w:rsidR="002E430A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(2012, May).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The gray area between purchase types: The iPad problem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 Annual Graduate Research and Creative Works Showcase at San Francisco State University, San Francisco, CA.</w:t>
            </w:r>
          </w:p>
        </w:tc>
      </w:tr>
      <w:tr w:rsidR="006954DB" w14:paraId="0F1887C6" w14:textId="77777777" w:rsidTr="00DA5D19">
        <w:trPr>
          <w:cantSplit/>
          <w:trHeight w:val="20"/>
        </w:trPr>
        <w:tc>
          <w:tcPr>
            <w:tcW w:w="10080" w:type="dxa"/>
          </w:tcPr>
          <w:p w14:paraId="565B7EB3" w14:textId="1245F7B6" w:rsidR="006954DB" w:rsidRPr="003D130B" w:rsidRDefault="006954DB" w:rsidP="00BF198A">
            <w:pPr>
              <w:pStyle w:val="JobTitle"/>
              <w:tabs>
                <w:tab w:val="left" w:pos="-2790"/>
              </w:tabs>
              <w:spacing w:after="12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B070A9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Pchelin, P., &amp; Howell, R.</w:t>
            </w:r>
            <w:r w:rsidR="00B070A9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(2012, April).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Influence of experiential buying tendency on purchasing forecasts and experiences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  <w:r w:rsidR="001608D4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Western Psychological Association, San Francisco, CA.</w:t>
            </w:r>
          </w:p>
        </w:tc>
      </w:tr>
      <w:tr w:rsidR="006954DB" w14:paraId="29C474E9" w14:textId="77777777" w:rsidTr="00DA5D19">
        <w:trPr>
          <w:cantSplit/>
          <w:trHeight w:val="20"/>
        </w:trPr>
        <w:tc>
          <w:tcPr>
            <w:tcW w:w="10080" w:type="dxa"/>
          </w:tcPr>
          <w:p w14:paraId="23B31F4C" w14:textId="213CAA68" w:rsidR="006954DB" w:rsidRPr="00783118" w:rsidRDefault="006954DB" w:rsidP="00BF198A">
            <w:pPr>
              <w:pStyle w:val="JobTitle"/>
              <w:tabs>
                <w:tab w:val="left" w:pos="-2790"/>
              </w:tabs>
              <w:spacing w:after="240" w:line="240" w:lineRule="auto"/>
              <w:ind w:left="864" w:hanging="720"/>
              <w:rPr>
                <w:rFonts w:ascii="Times" w:hAnsi="Times" w:cs="Didot"/>
                <w:b w:val="0"/>
                <w:sz w:val="24"/>
                <w:szCs w:val="24"/>
              </w:rPr>
            </w:pPr>
            <w:r w:rsidRPr="006954DB">
              <w:rPr>
                <w:rFonts w:ascii="Times" w:hAnsi="Times" w:cs="Didot"/>
                <w:sz w:val="24"/>
                <w:szCs w:val="24"/>
              </w:rPr>
              <w:t>Guevarra, D.</w:t>
            </w:r>
            <w:r w:rsidR="004346B6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Pr="006954DB">
              <w:rPr>
                <w:rFonts w:ascii="Times" w:hAnsi="Times" w:cs="Didot"/>
                <w:sz w:val="24"/>
                <w:szCs w:val="24"/>
              </w:rPr>
              <w:t>A.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, Pchelin, P., &amp; Howell, R.</w:t>
            </w:r>
            <w:r w:rsidR="004346B6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 xml:space="preserve">T. (2012, January). </w:t>
            </w:r>
            <w:r w:rsidRPr="001608D4">
              <w:rPr>
                <w:rFonts w:ascii="Times" w:hAnsi="Times" w:cs="Didot"/>
                <w:b w:val="0"/>
                <w:i/>
                <w:sz w:val="24"/>
                <w:szCs w:val="24"/>
              </w:rPr>
              <w:t>The influence of materialism on purchasing forecasts and experiences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.</w:t>
            </w:r>
            <w:r w:rsidR="001608D4">
              <w:rPr>
                <w:rFonts w:ascii="Times" w:hAnsi="Times" w:cs="Didot"/>
                <w:b w:val="0"/>
                <w:sz w:val="24"/>
                <w:szCs w:val="24"/>
              </w:rPr>
              <w:t xml:space="preserve"> </w:t>
            </w:r>
            <w:r w:rsidRPr="00783118">
              <w:rPr>
                <w:rFonts w:ascii="Times" w:hAnsi="Times" w:cs="Didot"/>
                <w:b w:val="0"/>
                <w:sz w:val="24"/>
                <w:szCs w:val="24"/>
              </w:rPr>
              <w:t>Society for Personality and Social Psychology, San Diego, CA.</w:t>
            </w:r>
          </w:p>
        </w:tc>
      </w:tr>
    </w:tbl>
    <w:p w14:paraId="0953C5E5" w14:textId="77777777" w:rsidR="007C7F8E" w:rsidRPr="001608D4" w:rsidRDefault="007C7F8E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bookmarkStart w:id="0" w:name="_GoBack"/>
      <w:bookmarkEnd w:id="0"/>
      <w:r w:rsidRPr="002D7E0D">
        <w:rPr>
          <w:rFonts w:ascii="Times" w:hAnsi="Times" w:cs="Didot"/>
          <w:b/>
          <w:sz w:val="32"/>
          <w:szCs w:val="32"/>
        </w:rPr>
        <w:t>T</w:t>
      </w:r>
      <w:r w:rsidRPr="001608D4">
        <w:rPr>
          <w:rFonts w:ascii="Times" w:hAnsi="Times" w:cs="Didot"/>
          <w:b/>
          <w:sz w:val="24"/>
          <w:szCs w:val="24"/>
        </w:rPr>
        <w:t>eaching</w:t>
      </w:r>
      <w:r w:rsidRPr="001608D4">
        <w:rPr>
          <w:rFonts w:ascii="Times" w:hAnsi="Times" w:cs="Didot"/>
          <w:b/>
          <w:sz w:val="28"/>
          <w:szCs w:val="28"/>
        </w:rPr>
        <w:t xml:space="preserve"> </w:t>
      </w:r>
      <w:r w:rsidRPr="002D7E0D">
        <w:rPr>
          <w:rFonts w:ascii="Times" w:hAnsi="Times" w:cs="Didot"/>
          <w:b/>
          <w:sz w:val="32"/>
          <w:szCs w:val="32"/>
        </w:rPr>
        <w:t>E</w:t>
      </w:r>
      <w:r w:rsidRPr="001608D4">
        <w:rPr>
          <w:rFonts w:ascii="Times" w:hAnsi="Times" w:cs="Didot"/>
          <w:b/>
          <w:sz w:val="24"/>
          <w:szCs w:val="24"/>
        </w:rPr>
        <w:t>xperience</w:t>
      </w:r>
    </w:p>
    <w:tbl>
      <w:tblPr>
        <w:tblStyle w:val="TableGrid"/>
        <w:tblW w:w="100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C86DD1" w:rsidRPr="00783118" w14:paraId="3FB26B0B" w14:textId="77777777" w:rsidTr="0094182D">
        <w:trPr>
          <w:trHeight w:val="20"/>
        </w:trPr>
        <w:tc>
          <w:tcPr>
            <w:tcW w:w="10085" w:type="dxa"/>
          </w:tcPr>
          <w:p w14:paraId="566E400C" w14:textId="6B0C3E0E" w:rsidR="00C86DD1" w:rsidRDefault="00C86DD1" w:rsidP="00DD76D7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864" w:hanging="720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Practical Research Methods for Social and Personality Psychology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 xml:space="preserve"> (</w:t>
            </w:r>
            <w:r>
              <w:rPr>
                <w:rFonts w:ascii="Times" w:hAnsi="Times" w:cs="Didot"/>
                <w:b/>
                <w:sz w:val="24"/>
                <w:szCs w:val="24"/>
              </w:rPr>
              <w:t>Winter 2019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>)</w:t>
            </w:r>
            <w:r>
              <w:rPr>
                <w:rFonts w:ascii="Times" w:hAnsi="Times" w:cs="Didot"/>
                <w:sz w:val="24"/>
                <w:szCs w:val="24"/>
              </w:rPr>
              <w:t xml:space="preserve"> </w:t>
            </w:r>
          </w:p>
          <w:p w14:paraId="5E9BE4A0" w14:textId="77777777" w:rsidR="00C86DD1" w:rsidRPr="00A0445F" w:rsidRDefault="00C86DD1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: </w:t>
            </w:r>
            <w:r>
              <w:rPr>
                <w:rFonts w:ascii="Times" w:hAnsi="Times" w:cs="Didot"/>
                <w:sz w:val="24"/>
                <w:szCs w:val="24"/>
              </w:rPr>
              <w:t>Primary/Sole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 Instructor</w:t>
            </w:r>
          </w:p>
          <w:p w14:paraId="0DF30924" w14:textId="146A9BDB" w:rsidR="00C86DD1" w:rsidRPr="00FB274D" w:rsidRDefault="00C86DD1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 xml:space="preserve">: design </w:t>
            </w:r>
            <w:r w:rsidR="0041392B">
              <w:rPr>
                <w:rFonts w:ascii="Times" w:hAnsi="Times" w:cs="Didot"/>
                <w:sz w:val="24"/>
                <w:szCs w:val="24"/>
              </w:rPr>
              <w:t xml:space="preserve">a class </w:t>
            </w:r>
            <w:r w:rsidR="009F0652">
              <w:rPr>
                <w:rFonts w:ascii="Times" w:hAnsi="Times" w:cs="Didot"/>
                <w:sz w:val="24"/>
                <w:szCs w:val="24"/>
              </w:rPr>
              <w:t xml:space="preserve">for </w:t>
            </w:r>
            <w:r w:rsidR="0041392B">
              <w:rPr>
                <w:rFonts w:ascii="Times" w:hAnsi="Times" w:cs="Didot"/>
                <w:sz w:val="24"/>
                <w:szCs w:val="24"/>
              </w:rPr>
              <w:t xml:space="preserve">students to experience the research process from idea conception to </w:t>
            </w:r>
            <w:r w:rsidR="00F50D3F">
              <w:rPr>
                <w:rFonts w:ascii="Times" w:hAnsi="Times" w:cs="Didot"/>
                <w:sz w:val="24"/>
                <w:szCs w:val="24"/>
              </w:rPr>
              <w:t>manuscript writing</w:t>
            </w:r>
            <w:r>
              <w:rPr>
                <w:rFonts w:ascii="Times" w:hAnsi="Times" w:cs="Didot"/>
                <w:sz w:val="24"/>
                <w:szCs w:val="24"/>
              </w:rPr>
              <w:t xml:space="preserve">, lecture, </w:t>
            </w:r>
            <w:r w:rsidR="0041392B">
              <w:rPr>
                <w:rFonts w:ascii="Times" w:hAnsi="Times" w:cs="Didot"/>
                <w:sz w:val="24"/>
                <w:szCs w:val="24"/>
              </w:rPr>
              <w:t xml:space="preserve">create class modules that teaches </w:t>
            </w:r>
            <w:r w:rsidR="00351DD2">
              <w:rPr>
                <w:rFonts w:ascii="Times" w:hAnsi="Times" w:cs="Didot"/>
                <w:sz w:val="24"/>
                <w:szCs w:val="24"/>
              </w:rPr>
              <w:t xml:space="preserve">concrete research </w:t>
            </w:r>
            <w:r w:rsidR="00351DD2">
              <w:rPr>
                <w:rFonts w:ascii="Times" w:hAnsi="Times" w:cs="Didot"/>
                <w:sz w:val="24"/>
                <w:szCs w:val="24"/>
              </w:rPr>
              <w:lastRenderedPageBreak/>
              <w:t xml:space="preserve">skill sets such as coding in </w:t>
            </w:r>
            <w:r w:rsidR="0041392B">
              <w:rPr>
                <w:rFonts w:ascii="Times" w:hAnsi="Times" w:cs="Didot"/>
                <w:sz w:val="24"/>
                <w:szCs w:val="24"/>
              </w:rPr>
              <w:t xml:space="preserve">R and </w:t>
            </w:r>
            <w:r w:rsidR="00351DD2">
              <w:rPr>
                <w:rFonts w:ascii="Times" w:hAnsi="Times" w:cs="Didot"/>
                <w:sz w:val="24"/>
                <w:szCs w:val="24"/>
              </w:rPr>
              <w:t xml:space="preserve">designing a </w:t>
            </w:r>
            <w:r w:rsidR="0041392B">
              <w:rPr>
                <w:rFonts w:ascii="Times" w:hAnsi="Times" w:cs="Didot"/>
                <w:sz w:val="24"/>
                <w:szCs w:val="24"/>
              </w:rPr>
              <w:t>Qualtrics</w:t>
            </w:r>
            <w:r w:rsidR="00351DD2">
              <w:rPr>
                <w:rFonts w:ascii="Times" w:hAnsi="Times" w:cs="Didot"/>
                <w:sz w:val="24"/>
                <w:szCs w:val="24"/>
              </w:rPr>
              <w:t xml:space="preserve"> survey</w:t>
            </w:r>
            <w:r w:rsidR="0041392B">
              <w:rPr>
                <w:rFonts w:ascii="Times" w:hAnsi="Times" w:cs="Didot"/>
                <w:sz w:val="24"/>
                <w:szCs w:val="24"/>
              </w:rPr>
              <w:t xml:space="preserve">, </w:t>
            </w:r>
            <w:r>
              <w:rPr>
                <w:rFonts w:ascii="Times" w:hAnsi="Times" w:cs="Didot"/>
                <w:sz w:val="24"/>
                <w:szCs w:val="24"/>
              </w:rPr>
              <w:t>create writing assignments, grade, hold office hours, and facilitate discussions.</w:t>
            </w:r>
          </w:p>
        </w:tc>
      </w:tr>
      <w:tr w:rsidR="00501BC5" w:rsidRPr="00783118" w14:paraId="28D2A386" w14:textId="77777777" w:rsidTr="0094182D">
        <w:trPr>
          <w:trHeight w:val="20"/>
        </w:trPr>
        <w:tc>
          <w:tcPr>
            <w:tcW w:w="10085" w:type="dxa"/>
          </w:tcPr>
          <w:p w14:paraId="33164109" w14:textId="68605A9A" w:rsidR="00501BC5" w:rsidRDefault="00501BC5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 w:hanging="720"/>
              <w:rPr>
                <w:rFonts w:ascii="Times" w:hAnsi="Times" w:cs="Didot"/>
                <w:sz w:val="24"/>
                <w:szCs w:val="24"/>
              </w:rPr>
            </w:pPr>
            <w:r w:rsidRPr="004B1909">
              <w:rPr>
                <w:rFonts w:ascii="Times" w:hAnsi="Times" w:cs="Didot"/>
                <w:b/>
                <w:sz w:val="24"/>
                <w:szCs w:val="24"/>
              </w:rPr>
              <w:lastRenderedPageBreak/>
              <w:t xml:space="preserve">Introduction to Social 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>Psychology (</w:t>
            </w:r>
            <w:r>
              <w:rPr>
                <w:rFonts w:ascii="Times" w:hAnsi="Times" w:cs="Didot"/>
                <w:b/>
                <w:sz w:val="24"/>
                <w:szCs w:val="24"/>
              </w:rPr>
              <w:t>Fall 2018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>)</w:t>
            </w:r>
          </w:p>
          <w:p w14:paraId="77C9D2E1" w14:textId="77777777" w:rsidR="00501BC5" w:rsidRPr="00A0445F" w:rsidRDefault="00501BC5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: </w:t>
            </w:r>
            <w:r>
              <w:rPr>
                <w:rFonts w:ascii="Times" w:hAnsi="Times" w:cs="Didot"/>
                <w:sz w:val="24"/>
                <w:szCs w:val="24"/>
              </w:rPr>
              <w:t>Primary/Sole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 Instructor</w:t>
            </w:r>
          </w:p>
          <w:p w14:paraId="22FEECE4" w14:textId="58E9DEAC" w:rsidR="00501BC5" w:rsidRPr="00FB274D" w:rsidRDefault="00501BC5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 w:rsidR="00BD40D0">
              <w:rPr>
                <w:rFonts w:ascii="Times" w:hAnsi="Times" w:cs="Didot"/>
                <w:sz w:val="24"/>
                <w:szCs w:val="24"/>
              </w:rPr>
              <w:t>: design class syllabus, lecture, create writing assignments, create</w:t>
            </w:r>
            <w:r>
              <w:rPr>
                <w:rFonts w:ascii="Times" w:hAnsi="Times" w:cs="Didot"/>
                <w:sz w:val="24"/>
                <w:szCs w:val="24"/>
              </w:rPr>
              <w:t xml:space="preserve"> and </w:t>
            </w:r>
            <w:r w:rsidR="00BD40D0">
              <w:rPr>
                <w:rFonts w:ascii="Times" w:hAnsi="Times" w:cs="Didot"/>
                <w:sz w:val="24"/>
                <w:szCs w:val="24"/>
              </w:rPr>
              <w:t>administered exams, grade, hold</w:t>
            </w:r>
            <w:r>
              <w:rPr>
                <w:rFonts w:ascii="Times" w:hAnsi="Times" w:cs="Didot"/>
                <w:sz w:val="24"/>
                <w:szCs w:val="24"/>
              </w:rPr>
              <w:t xml:space="preserve"> office hours, and </w:t>
            </w:r>
            <w:r w:rsidR="00BD40D0">
              <w:rPr>
                <w:rFonts w:ascii="Times" w:hAnsi="Times" w:cs="Didot"/>
                <w:sz w:val="24"/>
                <w:szCs w:val="24"/>
              </w:rPr>
              <w:t>facilitate</w:t>
            </w:r>
            <w:r>
              <w:rPr>
                <w:rFonts w:ascii="Times" w:hAnsi="Times" w:cs="Didot"/>
                <w:sz w:val="24"/>
                <w:szCs w:val="24"/>
              </w:rPr>
              <w:t xml:space="preserve"> discussions.</w:t>
            </w:r>
          </w:p>
        </w:tc>
      </w:tr>
      <w:tr w:rsidR="00F3654A" w:rsidRPr="00783118" w14:paraId="7BE9F7B2" w14:textId="77777777" w:rsidTr="0094182D">
        <w:trPr>
          <w:trHeight w:val="20"/>
        </w:trPr>
        <w:tc>
          <w:tcPr>
            <w:tcW w:w="10085" w:type="dxa"/>
          </w:tcPr>
          <w:p w14:paraId="1ECCC33D" w14:textId="38F784E5" w:rsidR="00F3654A" w:rsidRPr="00973C87" w:rsidRDefault="00F3654A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973C87">
              <w:rPr>
                <w:rFonts w:ascii="Times" w:hAnsi="Times" w:cs="Didot"/>
                <w:b/>
                <w:sz w:val="24"/>
                <w:szCs w:val="24"/>
              </w:rPr>
              <w:t>Research Me</w:t>
            </w:r>
            <w:r>
              <w:rPr>
                <w:rFonts w:ascii="Times" w:hAnsi="Times" w:cs="Didot"/>
                <w:b/>
                <w:sz w:val="24"/>
                <w:szCs w:val="24"/>
              </w:rPr>
              <w:t>thods in Psychology (Winter 2018</w:t>
            </w:r>
            <w:r w:rsidRPr="00973C87">
              <w:rPr>
                <w:rFonts w:ascii="Times" w:hAnsi="Times" w:cs="Didot"/>
                <w:b/>
                <w:sz w:val="24"/>
                <w:szCs w:val="24"/>
              </w:rPr>
              <w:t>)</w:t>
            </w:r>
          </w:p>
          <w:p w14:paraId="306AB1A2" w14:textId="77777777" w:rsidR="00F3654A" w:rsidRDefault="00F3654A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Graduate Student Instructor </w:t>
            </w:r>
            <w:r>
              <w:rPr>
                <w:rFonts w:ascii="Times" w:hAnsi="Times" w:cs="Didot"/>
                <w:sz w:val="24"/>
                <w:szCs w:val="24"/>
              </w:rPr>
              <w:t>with Dr. Colleen Seifert</w:t>
            </w:r>
          </w:p>
          <w:p w14:paraId="6F2BBC76" w14:textId="1F105C94" w:rsidR="00F3654A" w:rsidRPr="00FB274D" w:rsidRDefault="00F3654A" w:rsidP="003C6736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>: design</w:t>
            </w:r>
            <w:r w:rsidR="00BD40D0">
              <w:rPr>
                <w:rFonts w:ascii="Times" w:hAnsi="Times" w:cs="Didot"/>
                <w:sz w:val="24"/>
                <w:szCs w:val="24"/>
              </w:rPr>
              <w:t>ed</w:t>
            </w:r>
            <w:r>
              <w:rPr>
                <w:rFonts w:ascii="Times" w:hAnsi="Times" w:cs="Didot"/>
                <w:sz w:val="24"/>
                <w:szCs w:val="24"/>
              </w:rPr>
              <w:t xml:space="preserve"> class syllabus, held two weekly sessions for approximately 20 students each, led class and group discussions, held office hours, graded writing assignments, helped create and administer exams.</w:t>
            </w:r>
          </w:p>
        </w:tc>
      </w:tr>
      <w:tr w:rsidR="00A0445F" w:rsidRPr="00783118" w14:paraId="6BC24B11" w14:textId="77777777" w:rsidTr="0094182D">
        <w:trPr>
          <w:trHeight w:val="20"/>
        </w:trPr>
        <w:tc>
          <w:tcPr>
            <w:tcW w:w="10085" w:type="dxa"/>
          </w:tcPr>
          <w:p w14:paraId="10FFE1B7" w14:textId="7CD21D15" w:rsidR="00A0445F" w:rsidRPr="00A0445F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A0445F">
              <w:rPr>
                <w:rFonts w:ascii="Times" w:hAnsi="Times" w:cs="Didot"/>
                <w:b/>
                <w:sz w:val="24"/>
                <w:szCs w:val="24"/>
              </w:rPr>
              <w:t>Research Methods in Psychology (Fall 2017)</w:t>
            </w:r>
          </w:p>
          <w:p w14:paraId="4382DD08" w14:textId="4A292161" w:rsidR="00A0445F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Graduate Student Instructor </w:t>
            </w:r>
            <w:r>
              <w:rPr>
                <w:rFonts w:ascii="Times" w:hAnsi="Times" w:cs="Didot"/>
                <w:sz w:val="24"/>
                <w:szCs w:val="24"/>
              </w:rPr>
              <w:t>with Dr.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t>Julie Boland</w:t>
            </w:r>
          </w:p>
          <w:p w14:paraId="038A4D40" w14:textId="6602FB30" w:rsidR="00A0445F" w:rsidRPr="007A1E7D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 xml:space="preserve">: held </w:t>
            </w:r>
            <w:r w:rsidR="00973C87">
              <w:rPr>
                <w:rFonts w:ascii="Times" w:hAnsi="Times" w:cs="Didot"/>
                <w:sz w:val="24"/>
                <w:szCs w:val="24"/>
              </w:rPr>
              <w:t xml:space="preserve">two </w:t>
            </w:r>
            <w:r>
              <w:rPr>
                <w:rFonts w:ascii="Times" w:hAnsi="Times" w:cs="Didot"/>
                <w:sz w:val="24"/>
                <w:szCs w:val="24"/>
              </w:rPr>
              <w:t>weekly sessions for approximately 20 students each, led class and group discussions, held office hours, graded writing assignments,</w:t>
            </w:r>
            <w:r w:rsidR="00F3654A">
              <w:rPr>
                <w:rFonts w:ascii="Times" w:hAnsi="Times" w:cs="Didot"/>
                <w:sz w:val="24"/>
                <w:szCs w:val="24"/>
              </w:rPr>
              <w:t xml:space="preserve"> and</w:t>
            </w:r>
            <w:r>
              <w:rPr>
                <w:rFonts w:ascii="Times" w:hAnsi="Times" w:cs="Didot"/>
                <w:sz w:val="24"/>
                <w:szCs w:val="24"/>
              </w:rPr>
              <w:t xml:space="preserve"> administered </w:t>
            </w:r>
            <w:r w:rsidR="00F3654A">
              <w:rPr>
                <w:rFonts w:ascii="Times" w:hAnsi="Times" w:cs="Didot"/>
                <w:sz w:val="24"/>
                <w:szCs w:val="24"/>
              </w:rPr>
              <w:t>quizzes</w:t>
            </w:r>
            <w:r>
              <w:rPr>
                <w:rFonts w:ascii="Times" w:hAnsi="Times" w:cs="Didot"/>
                <w:sz w:val="24"/>
                <w:szCs w:val="24"/>
              </w:rPr>
              <w:t>.</w:t>
            </w:r>
          </w:p>
        </w:tc>
      </w:tr>
      <w:tr w:rsidR="007C2F7E" w:rsidRPr="00783118" w14:paraId="3B851ACB" w14:textId="77777777" w:rsidTr="0094182D">
        <w:trPr>
          <w:trHeight w:val="20"/>
        </w:trPr>
        <w:tc>
          <w:tcPr>
            <w:tcW w:w="10085" w:type="dxa"/>
          </w:tcPr>
          <w:p w14:paraId="12E537E8" w14:textId="6A1951B4" w:rsidR="004B1909" w:rsidRDefault="007C2F7E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 w:hanging="720"/>
              <w:rPr>
                <w:rFonts w:ascii="Times" w:hAnsi="Times" w:cs="Didot"/>
                <w:sz w:val="24"/>
                <w:szCs w:val="24"/>
              </w:rPr>
            </w:pPr>
            <w:r w:rsidRPr="004B1909">
              <w:rPr>
                <w:rFonts w:ascii="Times" w:hAnsi="Times" w:cs="Didot"/>
                <w:b/>
                <w:sz w:val="24"/>
                <w:szCs w:val="24"/>
              </w:rPr>
              <w:t xml:space="preserve">Introduction to Social 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>Psychology</w:t>
            </w:r>
            <w:r w:rsidR="00A0445F" w:rsidRPr="00A0445F"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 w:rsidRPr="00A0445F">
              <w:rPr>
                <w:rFonts w:ascii="Times" w:hAnsi="Times" w:cs="Didot"/>
                <w:b/>
                <w:sz w:val="24"/>
                <w:szCs w:val="24"/>
              </w:rPr>
              <w:t>(Summer 2017)</w:t>
            </w:r>
          </w:p>
          <w:p w14:paraId="7D1A5266" w14:textId="3E8D0C36" w:rsidR="00A0445F" w:rsidRPr="00A0445F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: </w:t>
            </w:r>
            <w:r>
              <w:rPr>
                <w:rFonts w:ascii="Times" w:hAnsi="Times" w:cs="Didot"/>
                <w:sz w:val="24"/>
                <w:szCs w:val="24"/>
              </w:rPr>
              <w:t>Primary/Sole</w:t>
            </w:r>
            <w:r w:rsidRPr="00A0445F">
              <w:rPr>
                <w:rFonts w:ascii="Times" w:hAnsi="Times" w:cs="Didot"/>
                <w:sz w:val="24"/>
                <w:szCs w:val="24"/>
              </w:rPr>
              <w:t xml:space="preserve"> Instructor</w:t>
            </w:r>
          </w:p>
          <w:p w14:paraId="03DE1B22" w14:textId="3ACEF809" w:rsidR="00A0445F" w:rsidRPr="00EC6757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 xml:space="preserve">: designed class syllabus, lectured, created </w:t>
            </w:r>
            <w:r w:rsidR="00424A56">
              <w:rPr>
                <w:rFonts w:ascii="Times" w:hAnsi="Times" w:cs="Didot"/>
                <w:sz w:val="24"/>
                <w:szCs w:val="24"/>
              </w:rPr>
              <w:t>writing assignments, created and administered</w:t>
            </w:r>
            <w:r>
              <w:rPr>
                <w:rFonts w:ascii="Times" w:hAnsi="Times" w:cs="Didot"/>
                <w:sz w:val="24"/>
                <w:szCs w:val="24"/>
              </w:rPr>
              <w:t xml:space="preserve"> exams, graded, </w:t>
            </w:r>
            <w:r w:rsidR="00E74126">
              <w:rPr>
                <w:rFonts w:ascii="Times" w:hAnsi="Times" w:cs="Didot"/>
                <w:sz w:val="24"/>
                <w:szCs w:val="24"/>
              </w:rPr>
              <w:t xml:space="preserve">held office hours, </w:t>
            </w:r>
            <w:r>
              <w:rPr>
                <w:rFonts w:ascii="Times" w:hAnsi="Times" w:cs="Didot"/>
                <w:sz w:val="24"/>
                <w:szCs w:val="24"/>
              </w:rPr>
              <w:t>and facilitated discussions.</w:t>
            </w:r>
          </w:p>
        </w:tc>
      </w:tr>
      <w:tr w:rsidR="007C2F7E" w:rsidRPr="00783118" w14:paraId="2F02A3DF" w14:textId="77777777" w:rsidTr="0094182D">
        <w:trPr>
          <w:trHeight w:val="20"/>
        </w:trPr>
        <w:tc>
          <w:tcPr>
            <w:tcW w:w="10085" w:type="dxa"/>
          </w:tcPr>
          <w:p w14:paraId="4BED5C05" w14:textId="75434B1A" w:rsidR="00A0445F" w:rsidRPr="00973C87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973C87">
              <w:rPr>
                <w:rFonts w:ascii="Times" w:hAnsi="Times" w:cs="Didot"/>
                <w:b/>
                <w:sz w:val="24"/>
                <w:szCs w:val="24"/>
              </w:rPr>
              <w:t>Research Methods in Psychology (Winter 2017)</w:t>
            </w:r>
          </w:p>
          <w:p w14:paraId="63A46FA1" w14:textId="18D9115D" w:rsidR="007C2F7E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 xml:space="preserve">Graduate Student Instructor </w:t>
            </w:r>
            <w:r w:rsidR="004B1909">
              <w:rPr>
                <w:rFonts w:ascii="Times" w:hAnsi="Times" w:cs="Didot"/>
                <w:sz w:val="24"/>
                <w:szCs w:val="24"/>
              </w:rPr>
              <w:t>with</w:t>
            </w:r>
            <w:r>
              <w:rPr>
                <w:rFonts w:ascii="Times" w:hAnsi="Times" w:cs="Didot"/>
                <w:sz w:val="24"/>
                <w:szCs w:val="24"/>
              </w:rPr>
              <w:t xml:space="preserve"> Dr.</w:t>
            </w:r>
            <w:r w:rsidR="00973C87">
              <w:rPr>
                <w:rFonts w:ascii="Times" w:hAnsi="Times" w:cs="Didot"/>
                <w:sz w:val="24"/>
                <w:szCs w:val="24"/>
              </w:rPr>
              <w:t xml:space="preserve"> Colleen Seifert</w:t>
            </w:r>
          </w:p>
          <w:p w14:paraId="338C5D53" w14:textId="310E38AD" w:rsidR="00A0445F" w:rsidRPr="00EC6757" w:rsidRDefault="00A0445F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973C87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973C87">
              <w:rPr>
                <w:rFonts w:ascii="Times" w:hAnsi="Times" w:cs="Didot"/>
                <w:sz w:val="24"/>
                <w:szCs w:val="24"/>
              </w:rPr>
              <w:t>design</w:t>
            </w:r>
            <w:r w:rsidR="00BD40D0">
              <w:rPr>
                <w:rFonts w:ascii="Times" w:hAnsi="Times" w:cs="Didot"/>
                <w:sz w:val="24"/>
                <w:szCs w:val="24"/>
              </w:rPr>
              <w:t>ed</w:t>
            </w:r>
            <w:r w:rsidR="00973C87">
              <w:rPr>
                <w:rFonts w:ascii="Times" w:hAnsi="Times" w:cs="Didot"/>
                <w:sz w:val="24"/>
                <w:szCs w:val="24"/>
              </w:rPr>
              <w:t xml:space="preserve"> class syllabus, held two weekly sessions for approximately 20 students each, led class and group discussions, held office hours, graded writing assignments, </w:t>
            </w:r>
            <w:r w:rsidR="00424A56">
              <w:rPr>
                <w:rFonts w:ascii="Times" w:hAnsi="Times" w:cs="Didot"/>
                <w:sz w:val="24"/>
                <w:szCs w:val="24"/>
              </w:rPr>
              <w:t xml:space="preserve">helped create and </w:t>
            </w:r>
            <w:r w:rsidR="00F3654A">
              <w:rPr>
                <w:rFonts w:ascii="Times" w:hAnsi="Times" w:cs="Didot"/>
                <w:sz w:val="24"/>
                <w:szCs w:val="24"/>
              </w:rPr>
              <w:t>administer</w:t>
            </w:r>
            <w:r w:rsidR="00973C87">
              <w:rPr>
                <w:rFonts w:ascii="Times" w:hAnsi="Times" w:cs="Didot"/>
                <w:sz w:val="24"/>
                <w:szCs w:val="24"/>
              </w:rPr>
              <w:t xml:space="preserve"> exams.</w:t>
            </w:r>
          </w:p>
        </w:tc>
      </w:tr>
      <w:tr w:rsidR="007C2F7E" w:rsidRPr="00783118" w14:paraId="3B56902B" w14:textId="77777777" w:rsidTr="0094182D">
        <w:trPr>
          <w:trHeight w:val="20"/>
        </w:trPr>
        <w:tc>
          <w:tcPr>
            <w:tcW w:w="10085" w:type="dxa"/>
          </w:tcPr>
          <w:p w14:paraId="73E9B481" w14:textId="4E824CB8" w:rsidR="00973C87" w:rsidRPr="00424A56" w:rsidRDefault="007C2F7E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424A56">
              <w:rPr>
                <w:rFonts w:ascii="Times" w:hAnsi="Times" w:cs="Didot"/>
                <w:b/>
                <w:sz w:val="24"/>
                <w:szCs w:val="24"/>
              </w:rPr>
              <w:t>Introduction to Social Psychology</w:t>
            </w:r>
            <w:r w:rsidR="00973C87" w:rsidRPr="00424A56">
              <w:rPr>
                <w:rFonts w:ascii="Times" w:hAnsi="Times" w:cs="Didot"/>
                <w:b/>
                <w:sz w:val="24"/>
                <w:szCs w:val="24"/>
              </w:rPr>
              <w:t xml:space="preserve"> (Fall 2016)</w:t>
            </w:r>
          </w:p>
          <w:p w14:paraId="0F3F27D0" w14:textId="04E71582" w:rsidR="007C2F7E" w:rsidRDefault="00973C87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424A56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>: Graduate Student Instructor with Dr.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 xml:space="preserve"> Carla Grayson</w:t>
            </w:r>
          </w:p>
          <w:p w14:paraId="3030BF85" w14:textId="7727508B" w:rsidR="00973C87" w:rsidRDefault="00973C87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424A56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>: design</w:t>
            </w:r>
            <w:r w:rsidR="00BD40D0">
              <w:rPr>
                <w:rFonts w:ascii="Times" w:hAnsi="Times" w:cs="Didot"/>
                <w:sz w:val="24"/>
                <w:szCs w:val="24"/>
              </w:rPr>
              <w:t>ed</w:t>
            </w:r>
            <w:r>
              <w:rPr>
                <w:rFonts w:ascii="Times" w:hAnsi="Times" w:cs="Didot"/>
                <w:sz w:val="24"/>
                <w:szCs w:val="24"/>
              </w:rPr>
              <w:t xml:space="preserve"> class syllabus, held </w:t>
            </w:r>
            <w:r w:rsidR="00424A56">
              <w:rPr>
                <w:rFonts w:ascii="Times" w:hAnsi="Times" w:cs="Didot"/>
                <w:sz w:val="24"/>
                <w:szCs w:val="24"/>
              </w:rPr>
              <w:t xml:space="preserve">three </w:t>
            </w:r>
            <w:r>
              <w:rPr>
                <w:rFonts w:ascii="Times" w:hAnsi="Times" w:cs="Didot"/>
                <w:sz w:val="24"/>
                <w:szCs w:val="24"/>
              </w:rPr>
              <w:t xml:space="preserve">weekly sessions </w:t>
            </w:r>
            <w:r w:rsidR="00424A56">
              <w:rPr>
                <w:rFonts w:ascii="Times" w:hAnsi="Times" w:cs="Didot"/>
                <w:sz w:val="24"/>
                <w:szCs w:val="24"/>
              </w:rPr>
              <w:t>to</w:t>
            </w:r>
            <w:r>
              <w:rPr>
                <w:rFonts w:ascii="Times" w:hAnsi="Times" w:cs="Didot"/>
                <w:sz w:val="24"/>
                <w:szCs w:val="24"/>
              </w:rPr>
              <w:t xml:space="preserve"> approximately </w:t>
            </w:r>
            <w:r w:rsidR="00424A56">
              <w:rPr>
                <w:rFonts w:ascii="Times" w:hAnsi="Times" w:cs="Didot"/>
                <w:sz w:val="24"/>
                <w:szCs w:val="24"/>
              </w:rPr>
              <w:t>25</w:t>
            </w:r>
            <w:r>
              <w:rPr>
                <w:rFonts w:ascii="Times" w:hAnsi="Times" w:cs="Didot"/>
                <w:sz w:val="24"/>
                <w:szCs w:val="24"/>
              </w:rPr>
              <w:t xml:space="preserve"> students each, led class and group discussions, held office hours, graded writing assignments, </w:t>
            </w:r>
            <w:r w:rsidR="00424A56">
              <w:rPr>
                <w:rFonts w:ascii="Times" w:hAnsi="Times" w:cs="Didot"/>
                <w:sz w:val="24"/>
                <w:szCs w:val="24"/>
              </w:rPr>
              <w:t xml:space="preserve">helped create and </w:t>
            </w:r>
            <w:r>
              <w:rPr>
                <w:rFonts w:ascii="Times" w:hAnsi="Times" w:cs="Didot"/>
                <w:sz w:val="24"/>
                <w:szCs w:val="24"/>
              </w:rPr>
              <w:t>administered exams.</w:t>
            </w:r>
          </w:p>
          <w:p w14:paraId="7A1C7378" w14:textId="47632AD1" w:rsidR="00973C87" w:rsidRPr="00C379B4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  <w:u w:val="single"/>
              </w:rPr>
              <w:t>Guess Lectured</w:t>
            </w:r>
            <w:r w:rsidRPr="00D5671A">
              <w:rPr>
                <w:rFonts w:ascii="Times" w:hAnsi="Times" w:cs="Didot"/>
                <w:sz w:val="24"/>
                <w:szCs w:val="24"/>
              </w:rPr>
              <w:t>:</w:t>
            </w:r>
            <w:r>
              <w:rPr>
                <w:rFonts w:ascii="Times" w:hAnsi="Times" w:cs="Didot"/>
                <w:sz w:val="24"/>
                <w:szCs w:val="24"/>
              </w:rPr>
              <w:t xml:space="preserve"> “How to feel happier and feel less bad”</w:t>
            </w:r>
          </w:p>
        </w:tc>
      </w:tr>
      <w:tr w:rsidR="007C2F7E" w:rsidRPr="00783118" w14:paraId="680E849B" w14:textId="77777777" w:rsidTr="0094182D">
        <w:trPr>
          <w:trHeight w:val="20"/>
        </w:trPr>
        <w:tc>
          <w:tcPr>
            <w:tcW w:w="10085" w:type="dxa"/>
          </w:tcPr>
          <w:p w14:paraId="7921FC4D" w14:textId="030F8532" w:rsidR="00424A56" w:rsidRPr="00424A56" w:rsidRDefault="007C2F7E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424A56">
              <w:rPr>
                <w:rFonts w:ascii="Times" w:hAnsi="Times" w:cs="Didot"/>
                <w:b/>
                <w:sz w:val="24"/>
                <w:szCs w:val="24"/>
              </w:rPr>
              <w:t>Introduction to Social Psychology</w:t>
            </w:r>
            <w:r w:rsidR="00424A56" w:rsidRPr="00424A56">
              <w:rPr>
                <w:rFonts w:ascii="Times" w:hAnsi="Times" w:cs="Didot"/>
                <w:b/>
                <w:sz w:val="24"/>
                <w:szCs w:val="24"/>
              </w:rPr>
              <w:t xml:space="preserve"> (Fall 2014)</w:t>
            </w:r>
          </w:p>
          <w:p w14:paraId="49C894DB" w14:textId="4A715D0D" w:rsidR="007C2F7E" w:rsidRDefault="00424A56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424A56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>Graduate Stud</w:t>
            </w:r>
            <w:r>
              <w:rPr>
                <w:rFonts w:ascii="Times" w:hAnsi="Times" w:cs="Didot"/>
                <w:sz w:val="24"/>
                <w:szCs w:val="24"/>
              </w:rPr>
              <w:t>ent Instructor with Dr. Allison Earl</w:t>
            </w:r>
          </w:p>
          <w:p w14:paraId="67267BF0" w14:textId="426E5D95" w:rsidR="007C2F7E" w:rsidRPr="00783118" w:rsidRDefault="00424A56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424A56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>: design</w:t>
            </w:r>
            <w:r w:rsidR="00BD40D0">
              <w:rPr>
                <w:rFonts w:ascii="Times" w:hAnsi="Times" w:cs="Didot"/>
                <w:sz w:val="24"/>
                <w:szCs w:val="24"/>
              </w:rPr>
              <w:t>ed</w:t>
            </w:r>
            <w:r>
              <w:rPr>
                <w:rFonts w:ascii="Times" w:hAnsi="Times" w:cs="Didot"/>
                <w:sz w:val="24"/>
                <w:szCs w:val="24"/>
              </w:rPr>
              <w:t xml:space="preserve"> class syllabus, held three weekly sessions to approximately 25 students each, led class and group discussions, held office hours, graded writing assignments, helped create and administered exams.</w:t>
            </w:r>
          </w:p>
        </w:tc>
      </w:tr>
      <w:tr w:rsidR="007C2F7E" w:rsidRPr="00783118" w14:paraId="0436A1B7" w14:textId="77777777" w:rsidTr="0094182D">
        <w:trPr>
          <w:trHeight w:val="20"/>
        </w:trPr>
        <w:tc>
          <w:tcPr>
            <w:tcW w:w="10085" w:type="dxa"/>
          </w:tcPr>
          <w:p w14:paraId="7BA7F94C" w14:textId="393CA167" w:rsidR="00221F82" w:rsidRPr="00D5671A" w:rsidRDefault="007C2F7E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D5671A">
              <w:rPr>
                <w:rFonts w:ascii="Times" w:hAnsi="Times" w:cs="Didot"/>
                <w:b/>
                <w:sz w:val="24"/>
                <w:szCs w:val="24"/>
              </w:rPr>
              <w:t>Psychological Statistics</w:t>
            </w:r>
            <w:r w:rsidR="00D5671A" w:rsidRPr="00D5671A">
              <w:rPr>
                <w:rFonts w:ascii="Times" w:hAnsi="Times" w:cs="Didot"/>
                <w:b/>
                <w:sz w:val="24"/>
                <w:szCs w:val="24"/>
              </w:rPr>
              <w:t xml:space="preserve"> (Spring 2013)</w:t>
            </w:r>
          </w:p>
          <w:p w14:paraId="27D23108" w14:textId="088FEB97" w:rsidR="007C2F7E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D5671A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>: Teaching Assistant with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t>Dr. Ryan T. Howell</w:t>
            </w:r>
          </w:p>
          <w:p w14:paraId="45AFB841" w14:textId="3F1CDF06" w:rsidR="00D5671A" w:rsidRPr="00C379B4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D5671A">
              <w:rPr>
                <w:rFonts w:ascii="Times" w:hAnsi="Times" w:cs="Didot"/>
                <w:sz w:val="24"/>
                <w:szCs w:val="24"/>
                <w:u w:val="single"/>
              </w:rPr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>: assisted students with in-class group work and homework, held office tutoring hours, and organized and conducted review sessions.</w:t>
            </w:r>
          </w:p>
        </w:tc>
      </w:tr>
      <w:tr w:rsidR="007C2F7E" w:rsidRPr="00783118" w14:paraId="36C9C645" w14:textId="77777777" w:rsidTr="0094182D">
        <w:trPr>
          <w:trHeight w:val="20"/>
        </w:trPr>
        <w:tc>
          <w:tcPr>
            <w:tcW w:w="10085" w:type="dxa"/>
          </w:tcPr>
          <w:p w14:paraId="12E77CFE" w14:textId="487E3815" w:rsidR="00D5671A" w:rsidRPr="00D5671A" w:rsidRDefault="007C2F7E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D5671A">
              <w:rPr>
                <w:rFonts w:ascii="Times" w:hAnsi="Times" w:cs="Didot"/>
                <w:b/>
                <w:sz w:val="24"/>
                <w:szCs w:val="24"/>
              </w:rPr>
              <w:t>Physiological Psychology</w:t>
            </w:r>
            <w:r w:rsidR="00D5671A" w:rsidRPr="00D5671A">
              <w:rPr>
                <w:rFonts w:ascii="Times" w:hAnsi="Times" w:cs="Didot"/>
                <w:b/>
                <w:sz w:val="24"/>
                <w:szCs w:val="24"/>
              </w:rPr>
              <w:t xml:space="preserve"> (Fall 2012)</w:t>
            </w:r>
          </w:p>
          <w:p w14:paraId="686462A3" w14:textId="42F2DC60" w:rsidR="007C2F7E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D5671A">
              <w:rPr>
                <w:rFonts w:ascii="Times" w:hAnsi="Times" w:cs="Didot"/>
                <w:sz w:val="24"/>
                <w:szCs w:val="24"/>
                <w:u w:val="single"/>
              </w:rPr>
              <w:t>Role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>Teaching Assistant</w:t>
            </w:r>
            <w:r>
              <w:rPr>
                <w:rFonts w:ascii="Times" w:hAnsi="Times" w:cs="Didot"/>
                <w:sz w:val="24"/>
                <w:szCs w:val="24"/>
              </w:rPr>
              <w:t xml:space="preserve"> with Dr.</w:t>
            </w:r>
            <w:r w:rsidR="007C2F7E" w:rsidRPr="00783118">
              <w:rPr>
                <w:rFonts w:ascii="Times" w:hAnsi="Times" w:cs="Didot"/>
                <w:sz w:val="24"/>
                <w:szCs w:val="24"/>
              </w:rPr>
              <w:t xml:space="preserve"> </w:t>
            </w:r>
            <w:r>
              <w:rPr>
                <w:rFonts w:ascii="Times" w:hAnsi="Times" w:cs="Didot"/>
                <w:sz w:val="24"/>
                <w:szCs w:val="24"/>
              </w:rPr>
              <w:t>Mark W. Geisler</w:t>
            </w:r>
          </w:p>
          <w:p w14:paraId="79FD3A22" w14:textId="244A1116" w:rsidR="00D5671A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D5671A">
              <w:rPr>
                <w:rFonts w:ascii="Times" w:hAnsi="Times" w:cs="Didot"/>
                <w:sz w:val="24"/>
                <w:szCs w:val="24"/>
                <w:u w:val="single"/>
              </w:rPr>
              <w:lastRenderedPageBreak/>
              <w:t>Responsibilities</w:t>
            </w:r>
            <w:r>
              <w:rPr>
                <w:rFonts w:ascii="Times" w:hAnsi="Times" w:cs="Didot"/>
                <w:sz w:val="24"/>
                <w:szCs w:val="24"/>
              </w:rPr>
              <w:t>: held office tutoring hours, organized and conducted review sessions, and administered and graded exams.</w:t>
            </w:r>
          </w:p>
          <w:p w14:paraId="1ECA1AC5" w14:textId="51A4C318" w:rsidR="00D5671A" w:rsidRPr="00783118" w:rsidRDefault="00D5671A" w:rsidP="00DD76D7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  <w:u w:val="single"/>
              </w:rPr>
              <w:t>Guess Lectured</w:t>
            </w:r>
            <w:r w:rsidRPr="00D5671A">
              <w:rPr>
                <w:rFonts w:ascii="Times" w:hAnsi="Times" w:cs="Didot"/>
                <w:sz w:val="24"/>
                <w:szCs w:val="24"/>
              </w:rPr>
              <w:t>:</w:t>
            </w:r>
            <w:r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BD40D0">
              <w:rPr>
                <w:rFonts w:ascii="Times" w:hAnsi="Times" w:cs="Didot"/>
                <w:sz w:val="24"/>
                <w:szCs w:val="24"/>
              </w:rPr>
              <w:t>“</w:t>
            </w:r>
            <w:r>
              <w:rPr>
                <w:rFonts w:ascii="Times" w:hAnsi="Times" w:cs="Didot"/>
                <w:sz w:val="24"/>
                <w:szCs w:val="24"/>
              </w:rPr>
              <w:t>The neural architecture of (some) emotion regulation strategies: Attentional distraction and reappraisal</w:t>
            </w:r>
            <w:r w:rsidR="00BD40D0">
              <w:rPr>
                <w:rFonts w:ascii="Times" w:hAnsi="Times" w:cs="Didot"/>
                <w:sz w:val="24"/>
                <w:szCs w:val="24"/>
              </w:rPr>
              <w:t>”</w:t>
            </w:r>
          </w:p>
        </w:tc>
      </w:tr>
    </w:tbl>
    <w:p w14:paraId="76D8FF2A" w14:textId="2CA4E018" w:rsidR="00302D45" w:rsidRPr="00D5671A" w:rsidRDefault="00302D45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2D7E0D">
        <w:rPr>
          <w:rFonts w:ascii="Times" w:hAnsi="Times" w:cs="Didot"/>
          <w:b/>
          <w:sz w:val="32"/>
          <w:szCs w:val="32"/>
        </w:rPr>
        <w:lastRenderedPageBreak/>
        <w:t>P</w:t>
      </w:r>
      <w:r w:rsidRPr="00D5671A">
        <w:rPr>
          <w:rFonts w:ascii="Times" w:hAnsi="Times" w:cs="Didot"/>
          <w:b/>
          <w:sz w:val="24"/>
          <w:szCs w:val="24"/>
        </w:rPr>
        <w:t>rofessional</w:t>
      </w:r>
      <w:r w:rsidRPr="00D5671A">
        <w:rPr>
          <w:rFonts w:ascii="Times" w:hAnsi="Times" w:cs="Didot"/>
          <w:b/>
          <w:sz w:val="28"/>
          <w:szCs w:val="28"/>
        </w:rPr>
        <w:t xml:space="preserve"> </w:t>
      </w:r>
      <w:r w:rsidR="00E75332" w:rsidRPr="002D7E0D">
        <w:rPr>
          <w:rFonts w:ascii="Times" w:hAnsi="Times" w:cs="Didot"/>
          <w:b/>
          <w:sz w:val="32"/>
          <w:szCs w:val="32"/>
        </w:rPr>
        <w:t>S</w:t>
      </w:r>
      <w:r w:rsidR="00E75332" w:rsidRPr="00D5671A">
        <w:rPr>
          <w:rFonts w:ascii="Times" w:hAnsi="Times" w:cs="Didot"/>
          <w:b/>
          <w:sz w:val="24"/>
          <w:szCs w:val="24"/>
        </w:rPr>
        <w:t>ervice</w:t>
      </w:r>
    </w:p>
    <w:tbl>
      <w:tblPr>
        <w:tblStyle w:val="TableGrid"/>
        <w:tblW w:w="100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715902" w:rsidRPr="00783118" w14:paraId="5F6CE8CD" w14:textId="77777777" w:rsidTr="00547EE5">
        <w:trPr>
          <w:trHeight w:val="20"/>
        </w:trPr>
        <w:tc>
          <w:tcPr>
            <w:tcW w:w="10085" w:type="dxa"/>
          </w:tcPr>
          <w:p w14:paraId="2365DB4F" w14:textId="300604F5" w:rsidR="00715902" w:rsidRPr="00135423" w:rsidRDefault="00135423" w:rsidP="0094182D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135423">
              <w:rPr>
                <w:rFonts w:ascii="Times" w:hAnsi="Times" w:cs="Didot"/>
                <w:b/>
                <w:sz w:val="24"/>
                <w:szCs w:val="24"/>
              </w:rPr>
              <w:t>Student Academic Affairs Committee Member</w:t>
            </w:r>
            <w:r w:rsidR="001222C7"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 w:rsidR="00715902" w:rsidRPr="00135423">
              <w:rPr>
                <w:rFonts w:ascii="Times" w:hAnsi="Times" w:cs="Didot"/>
                <w:b/>
                <w:sz w:val="24"/>
                <w:szCs w:val="24"/>
              </w:rPr>
              <w:t>(2017 – 2018)</w:t>
            </w:r>
          </w:p>
          <w:p w14:paraId="558160D7" w14:textId="35803016" w:rsidR="00715902" w:rsidRPr="00CA32B6" w:rsidRDefault="00135423" w:rsidP="0094182D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One graduate student annually selecte</w:t>
            </w:r>
            <w:r w:rsidR="001222C7">
              <w:rPr>
                <w:rFonts w:ascii="Times" w:hAnsi="Times" w:cs="Didot"/>
                <w:sz w:val="24"/>
                <w:szCs w:val="24"/>
              </w:rPr>
              <w:t>d in Social Psychology area to contribute in</w:t>
            </w:r>
            <w:r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1222C7">
              <w:rPr>
                <w:rFonts w:ascii="Times" w:hAnsi="Times" w:cs="Didot"/>
                <w:sz w:val="24"/>
                <w:szCs w:val="24"/>
              </w:rPr>
              <w:t>reviewing</w:t>
            </w:r>
            <w:r>
              <w:rPr>
                <w:rFonts w:ascii="Times" w:hAnsi="Times" w:cs="Didot"/>
                <w:sz w:val="24"/>
                <w:szCs w:val="24"/>
              </w:rPr>
              <w:t xml:space="preserve"> and </w:t>
            </w:r>
            <w:r w:rsidR="001222C7">
              <w:rPr>
                <w:rFonts w:ascii="Times" w:hAnsi="Times" w:cs="Didot"/>
                <w:sz w:val="24"/>
                <w:szCs w:val="24"/>
              </w:rPr>
              <w:t>making</w:t>
            </w:r>
            <w:r>
              <w:rPr>
                <w:rFonts w:ascii="Times" w:hAnsi="Times" w:cs="Didot"/>
                <w:sz w:val="24"/>
                <w:szCs w:val="24"/>
              </w:rPr>
              <w:t xml:space="preserve"> decisions on policy related to graduate and undergraduate programs in the Department of Psychology</w:t>
            </w:r>
            <w:r w:rsidR="001222C7">
              <w:rPr>
                <w:rFonts w:ascii="Times" w:hAnsi="Times" w:cs="Didot"/>
                <w:sz w:val="24"/>
                <w:szCs w:val="24"/>
              </w:rPr>
              <w:t xml:space="preserve"> at the University of Michigan, Ann Arbor.</w:t>
            </w:r>
          </w:p>
        </w:tc>
      </w:tr>
      <w:tr w:rsidR="00D5671A" w:rsidRPr="00783118" w14:paraId="724B213E" w14:textId="77777777" w:rsidTr="00547EE5">
        <w:trPr>
          <w:trHeight w:val="20"/>
        </w:trPr>
        <w:tc>
          <w:tcPr>
            <w:tcW w:w="10085" w:type="dxa"/>
          </w:tcPr>
          <w:p w14:paraId="47474028" w14:textId="6DE3BAAF" w:rsidR="00D5671A" w:rsidRDefault="00135423" w:rsidP="0094182D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 xml:space="preserve">UM Psychology Department Associate </w:t>
            </w:r>
            <w:r w:rsidR="00D5671A">
              <w:rPr>
                <w:rFonts w:ascii="Times" w:hAnsi="Times" w:cs="Didot"/>
                <w:b/>
                <w:sz w:val="24"/>
                <w:szCs w:val="24"/>
              </w:rPr>
              <w:t>(2016 – 2017)</w:t>
            </w:r>
          </w:p>
          <w:p w14:paraId="54798BD7" w14:textId="752F7A0C" w:rsidR="00CA32B6" w:rsidRPr="00CA32B6" w:rsidRDefault="00135423" w:rsidP="0094182D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Two graduate students annually selected in Social Psychology area to c</w:t>
            </w:r>
            <w:r w:rsidR="00F3654A">
              <w:rPr>
                <w:rFonts w:ascii="Times" w:hAnsi="Times" w:cs="Didot"/>
                <w:sz w:val="24"/>
                <w:szCs w:val="24"/>
              </w:rPr>
              <w:t xml:space="preserve">ontribute to Department Faculty </w:t>
            </w:r>
            <w:r>
              <w:rPr>
                <w:rFonts w:ascii="Times" w:hAnsi="Times" w:cs="Didot"/>
                <w:sz w:val="24"/>
                <w:szCs w:val="24"/>
              </w:rPr>
              <w:t>meetings.</w:t>
            </w:r>
          </w:p>
        </w:tc>
      </w:tr>
      <w:tr w:rsidR="00D5671A" w:rsidRPr="00783118" w14:paraId="40ABDF7E" w14:textId="77777777" w:rsidTr="00547EE5">
        <w:trPr>
          <w:trHeight w:val="20"/>
        </w:trPr>
        <w:tc>
          <w:tcPr>
            <w:tcW w:w="10085" w:type="dxa"/>
          </w:tcPr>
          <w:p w14:paraId="5176FD0E" w14:textId="195892DD" w:rsidR="00715902" w:rsidRDefault="00715902" w:rsidP="0094182D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715902">
              <w:rPr>
                <w:rFonts w:ascii="Times" w:hAnsi="Times" w:cs="Didot"/>
                <w:b/>
                <w:sz w:val="24"/>
                <w:szCs w:val="24"/>
              </w:rPr>
              <w:t>Asian/Asian American Psychology Student Association Co-Chair (2015 – 2016)</w:t>
            </w:r>
          </w:p>
          <w:p w14:paraId="13A588ED" w14:textId="396A1B44" w:rsidR="001222C7" w:rsidRPr="00CA32B6" w:rsidRDefault="00B222DE" w:rsidP="0094182D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Department of Psychology at the University of Michigan, Ann Arbor.</w:t>
            </w:r>
          </w:p>
        </w:tc>
      </w:tr>
      <w:tr w:rsidR="00D5671A" w:rsidRPr="00783118" w14:paraId="4290F8F7" w14:textId="77777777" w:rsidTr="00547EE5">
        <w:trPr>
          <w:trHeight w:val="20"/>
        </w:trPr>
        <w:tc>
          <w:tcPr>
            <w:tcW w:w="10085" w:type="dxa"/>
          </w:tcPr>
          <w:p w14:paraId="1C9CD7CB" w14:textId="763C119F" w:rsidR="00D5671A" w:rsidRPr="00715902" w:rsidRDefault="001222C7" w:rsidP="0094182D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 xml:space="preserve">Rackham Merit Fellowship </w:t>
            </w:r>
            <w:r w:rsidR="00715902" w:rsidRPr="00715902">
              <w:rPr>
                <w:rFonts w:ascii="Times" w:hAnsi="Times" w:cs="Didot"/>
                <w:b/>
                <w:sz w:val="24"/>
                <w:szCs w:val="24"/>
              </w:rPr>
              <w:t>Graduate Student Advisory Council</w:t>
            </w:r>
            <w:r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D5671A" w:rsidRPr="00D5671A">
              <w:rPr>
                <w:rFonts w:ascii="Times" w:hAnsi="Times" w:cs="Didot"/>
                <w:b/>
                <w:sz w:val="24"/>
                <w:szCs w:val="24"/>
              </w:rPr>
              <w:t>Member</w:t>
            </w:r>
            <w:r w:rsidR="00D5671A">
              <w:rPr>
                <w:rFonts w:ascii="Times" w:hAnsi="Times" w:cs="Didot"/>
                <w:b/>
                <w:sz w:val="24"/>
                <w:szCs w:val="24"/>
              </w:rPr>
              <w:t xml:space="preserve"> (2015 – 2016)</w:t>
            </w:r>
          </w:p>
          <w:p w14:paraId="4498058A" w14:textId="36A4D1C0" w:rsidR="00715902" w:rsidRPr="00CA32B6" w:rsidRDefault="001222C7" w:rsidP="0094182D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Selected Rackham Merit Fellows to contribute in making decisions on how to professionally, academically, and socially support Rackham Merit Fellows at the University of Michigan.</w:t>
            </w:r>
          </w:p>
        </w:tc>
      </w:tr>
      <w:tr w:rsidR="00D5671A" w:rsidRPr="00783118" w14:paraId="43435738" w14:textId="77777777" w:rsidTr="00547EE5">
        <w:trPr>
          <w:trHeight w:val="20"/>
        </w:trPr>
        <w:tc>
          <w:tcPr>
            <w:tcW w:w="10085" w:type="dxa"/>
          </w:tcPr>
          <w:p w14:paraId="79162A41" w14:textId="2B6C0919" w:rsidR="00D5671A" w:rsidRPr="00D5671A" w:rsidRDefault="00D5671A" w:rsidP="0094182D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D5671A">
              <w:rPr>
                <w:rFonts w:ascii="Times" w:hAnsi="Times" w:cs="Didot"/>
                <w:b/>
                <w:sz w:val="24"/>
                <w:szCs w:val="24"/>
              </w:rPr>
              <w:t xml:space="preserve">Public Relations Officer for Psi Chi </w:t>
            </w:r>
            <w:r>
              <w:rPr>
                <w:rFonts w:ascii="Times" w:hAnsi="Times" w:cs="Didot"/>
                <w:b/>
                <w:sz w:val="24"/>
                <w:szCs w:val="24"/>
              </w:rPr>
              <w:t>(2011 – 2012)</w:t>
            </w:r>
          </w:p>
          <w:p w14:paraId="154804E2" w14:textId="6C0F889E" w:rsidR="00F529EA" w:rsidRPr="00783118" w:rsidRDefault="00D5671A" w:rsidP="0094182D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San Francisco State University</w:t>
            </w:r>
            <w:r w:rsidR="00623019">
              <w:rPr>
                <w:rFonts w:ascii="Times" w:hAnsi="Times" w:cs="Didot"/>
                <w:sz w:val="24"/>
                <w:szCs w:val="24"/>
              </w:rPr>
              <w:t xml:space="preserve">, 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San Francisco, </w:t>
            </w:r>
            <w:r>
              <w:rPr>
                <w:rFonts w:ascii="Times" w:hAnsi="Times" w:cs="Didot"/>
                <w:sz w:val="24"/>
                <w:szCs w:val="24"/>
              </w:rPr>
              <w:t>CA</w:t>
            </w:r>
          </w:p>
        </w:tc>
      </w:tr>
    </w:tbl>
    <w:p w14:paraId="5D8A89EC" w14:textId="7917FA63" w:rsidR="004A342F" w:rsidRPr="00F3654A" w:rsidRDefault="004A342F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2D7E0D">
        <w:rPr>
          <w:rFonts w:ascii="Times" w:hAnsi="Times" w:cs="Didot"/>
          <w:b/>
          <w:sz w:val="32"/>
          <w:szCs w:val="32"/>
        </w:rPr>
        <w:t>E</w:t>
      </w:r>
      <w:r w:rsidRPr="00F3654A">
        <w:rPr>
          <w:rFonts w:ascii="Times" w:hAnsi="Times" w:cs="Didot"/>
          <w:b/>
          <w:sz w:val="24"/>
          <w:szCs w:val="24"/>
        </w:rPr>
        <w:t>ditorial</w:t>
      </w:r>
      <w:r w:rsidRPr="00F3654A">
        <w:rPr>
          <w:rFonts w:ascii="Times" w:hAnsi="Times" w:cs="Didot"/>
          <w:b/>
          <w:sz w:val="28"/>
          <w:szCs w:val="28"/>
        </w:rPr>
        <w:t xml:space="preserve"> </w:t>
      </w:r>
      <w:r w:rsidRPr="002D7E0D">
        <w:rPr>
          <w:rFonts w:ascii="Times" w:hAnsi="Times" w:cs="Didot"/>
          <w:b/>
          <w:sz w:val="32"/>
          <w:szCs w:val="32"/>
        </w:rPr>
        <w:t>s</w:t>
      </w:r>
      <w:r w:rsidRPr="00F3654A">
        <w:rPr>
          <w:rFonts w:ascii="Times" w:hAnsi="Times" w:cs="Didot"/>
          <w:b/>
          <w:sz w:val="24"/>
          <w:szCs w:val="24"/>
        </w:rPr>
        <w:t>ervice</w:t>
      </w:r>
    </w:p>
    <w:tbl>
      <w:tblPr>
        <w:tblStyle w:val="TableGrid"/>
        <w:tblW w:w="100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F3654A" w:rsidRPr="00F3654A" w14:paraId="69ACAF11" w14:textId="77777777" w:rsidTr="00D733E3">
        <w:trPr>
          <w:trHeight w:val="20"/>
        </w:trPr>
        <w:tc>
          <w:tcPr>
            <w:tcW w:w="10085" w:type="dxa"/>
          </w:tcPr>
          <w:p w14:paraId="38F6A88B" w14:textId="15A9414D" w:rsidR="00F3654A" w:rsidRPr="00F3654A" w:rsidRDefault="00E03535" w:rsidP="003F3067">
            <w:pPr>
              <w:pStyle w:val="NormalBodyText"/>
              <w:tabs>
                <w:tab w:val="clear" w:pos="7560"/>
                <w:tab w:val="left" w:pos="7200"/>
              </w:tabs>
              <w:spacing w:before="120"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Ad h</w:t>
            </w:r>
            <w:r w:rsidR="00F3654A">
              <w:rPr>
                <w:rFonts w:ascii="Times" w:hAnsi="Times" w:cs="Didot"/>
                <w:b/>
                <w:sz w:val="24"/>
                <w:szCs w:val="24"/>
              </w:rPr>
              <w:t>oc Reviewer</w:t>
            </w:r>
            <w:r w:rsidR="00D564E2">
              <w:rPr>
                <w:rFonts w:ascii="Times" w:hAnsi="Times" w:cs="Didot"/>
                <w:b/>
                <w:sz w:val="24"/>
                <w:szCs w:val="24"/>
              </w:rPr>
              <w:t xml:space="preserve"> (Journals)</w:t>
            </w:r>
            <w:r w:rsidR="00F3654A">
              <w:rPr>
                <w:rFonts w:ascii="Times" w:hAnsi="Times" w:cs="Didot"/>
                <w:b/>
                <w:sz w:val="24"/>
                <w:szCs w:val="24"/>
              </w:rPr>
              <w:t>:</w:t>
            </w:r>
          </w:p>
        </w:tc>
      </w:tr>
      <w:tr w:rsidR="00F3654A" w:rsidRPr="00715902" w14:paraId="5C0315D7" w14:textId="77777777" w:rsidTr="00D733E3">
        <w:trPr>
          <w:trHeight w:val="20"/>
        </w:trPr>
        <w:tc>
          <w:tcPr>
            <w:tcW w:w="10085" w:type="dxa"/>
          </w:tcPr>
          <w:p w14:paraId="6F9CB816" w14:textId="77777777" w:rsidR="00C33C72" w:rsidRDefault="00F3654A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 w:rsidRPr="00F3654A">
              <w:rPr>
                <w:rFonts w:ascii="Times" w:hAnsi="Times" w:cs="Didot"/>
                <w:i/>
                <w:sz w:val="24"/>
                <w:szCs w:val="24"/>
              </w:rPr>
              <w:t>Journal of Personality and Social Psychology</w:t>
            </w:r>
          </w:p>
          <w:p w14:paraId="6CEC12D7" w14:textId="77777777" w:rsidR="00BA7058" w:rsidRDefault="00BA7058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>
              <w:rPr>
                <w:rFonts w:ascii="Times" w:hAnsi="Times" w:cs="Didot"/>
                <w:i/>
                <w:sz w:val="24"/>
                <w:szCs w:val="24"/>
              </w:rPr>
              <w:t>Journal of Positive Psychology</w:t>
            </w:r>
          </w:p>
          <w:p w14:paraId="7BBC4175" w14:textId="163817C1" w:rsidR="00BA7058" w:rsidRDefault="00BA7058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>
              <w:rPr>
                <w:rFonts w:ascii="Times" w:hAnsi="Times" w:cs="Didot"/>
                <w:i/>
                <w:sz w:val="24"/>
                <w:szCs w:val="24"/>
              </w:rPr>
              <w:t>Journal of Economic Psychology</w:t>
            </w:r>
          </w:p>
          <w:p w14:paraId="00F3FDD1" w14:textId="229AF0BC" w:rsidR="008A7EB0" w:rsidRDefault="008A7EB0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>
              <w:rPr>
                <w:rFonts w:ascii="Times" w:hAnsi="Times" w:cs="Didot"/>
                <w:i/>
                <w:sz w:val="24"/>
                <w:szCs w:val="24"/>
              </w:rPr>
              <w:t>Design Science</w:t>
            </w:r>
          </w:p>
          <w:p w14:paraId="2A363C1F" w14:textId="77777777" w:rsidR="00D564E2" w:rsidRDefault="00D564E2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F3654A">
              <w:rPr>
                <w:rFonts w:ascii="Times" w:hAnsi="Times" w:cs="Didot"/>
                <w:i/>
                <w:sz w:val="24"/>
                <w:szCs w:val="24"/>
              </w:rPr>
              <w:t>Personality and Social Psychology Bulletin</w:t>
            </w:r>
            <w:r>
              <w:rPr>
                <w:rFonts w:ascii="Times" w:hAnsi="Times" w:cs="Didot"/>
                <w:sz w:val="24"/>
                <w:szCs w:val="24"/>
              </w:rPr>
              <w:t xml:space="preserve"> (Jointly reviewed with Ethan Kross)</w:t>
            </w:r>
          </w:p>
          <w:p w14:paraId="151B867D" w14:textId="2B0FBFA6" w:rsidR="008A7EB0" w:rsidRPr="008A7EB0" w:rsidRDefault="00D564E2" w:rsidP="003F306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F3654A">
              <w:rPr>
                <w:rFonts w:ascii="Times" w:hAnsi="Times" w:cs="Didot"/>
                <w:i/>
                <w:sz w:val="24"/>
                <w:szCs w:val="24"/>
              </w:rPr>
              <w:t>Proceedings of the National Academy of Sciences</w:t>
            </w:r>
            <w:r w:rsidRPr="00F3654A">
              <w:rPr>
                <w:rFonts w:ascii="Times" w:hAnsi="Times" w:cs="Didot"/>
                <w:sz w:val="24"/>
                <w:szCs w:val="24"/>
              </w:rPr>
              <w:t xml:space="preserve"> (Jointly reviewed with Shinobu Kitayama)</w:t>
            </w:r>
          </w:p>
        </w:tc>
      </w:tr>
      <w:tr w:rsidR="00D564E2" w:rsidRPr="00715902" w14:paraId="2F94F25F" w14:textId="77777777" w:rsidTr="00D733E3">
        <w:trPr>
          <w:trHeight w:val="20"/>
        </w:trPr>
        <w:tc>
          <w:tcPr>
            <w:tcW w:w="10085" w:type="dxa"/>
          </w:tcPr>
          <w:p w14:paraId="13FEC33F" w14:textId="3AF5073A" w:rsidR="00D564E2" w:rsidRPr="00D564E2" w:rsidRDefault="00E03535" w:rsidP="003F3067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Ad h</w:t>
            </w:r>
            <w:r w:rsidR="00D564E2">
              <w:rPr>
                <w:rFonts w:ascii="Times" w:hAnsi="Times" w:cs="Didot"/>
                <w:b/>
                <w:sz w:val="24"/>
                <w:szCs w:val="24"/>
              </w:rPr>
              <w:t>oc Reviewer (Conferences):</w:t>
            </w:r>
          </w:p>
        </w:tc>
      </w:tr>
      <w:tr w:rsidR="00D564E2" w:rsidRPr="00715902" w14:paraId="35D5E5ED" w14:textId="77777777" w:rsidTr="00D733E3">
        <w:trPr>
          <w:trHeight w:val="20"/>
        </w:trPr>
        <w:tc>
          <w:tcPr>
            <w:tcW w:w="10085" w:type="dxa"/>
          </w:tcPr>
          <w:p w14:paraId="383E0E93" w14:textId="018336D2" w:rsidR="00D564E2" w:rsidRPr="00E03535" w:rsidRDefault="00E03535" w:rsidP="003F3067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>
              <w:rPr>
                <w:rFonts w:ascii="Times" w:hAnsi="Times" w:cs="Didot"/>
                <w:i/>
                <w:sz w:val="24"/>
                <w:szCs w:val="24"/>
              </w:rPr>
              <w:t>Society for Personality and Social Psychology (2013, 2015)</w:t>
            </w:r>
          </w:p>
          <w:p w14:paraId="651370A9" w14:textId="722B318E" w:rsidR="00F529EA" w:rsidRPr="00EE068D" w:rsidRDefault="00E03535" w:rsidP="003F3067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864"/>
              <w:rPr>
                <w:rFonts w:ascii="Times" w:hAnsi="Times" w:cs="Didot"/>
                <w:i/>
                <w:sz w:val="24"/>
                <w:szCs w:val="24"/>
              </w:rPr>
            </w:pPr>
            <w:r>
              <w:rPr>
                <w:rFonts w:ascii="Times" w:hAnsi="Times" w:cs="Didot"/>
                <w:i/>
                <w:sz w:val="24"/>
                <w:szCs w:val="24"/>
              </w:rPr>
              <w:t>Association for Psychological Science (2014)</w:t>
            </w:r>
          </w:p>
        </w:tc>
      </w:tr>
    </w:tbl>
    <w:p w14:paraId="77256A63" w14:textId="32368C0A" w:rsidR="00BE07B6" w:rsidRPr="00F3654A" w:rsidRDefault="00BE07B6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B222DE">
        <w:rPr>
          <w:rFonts w:ascii="Times" w:hAnsi="Times" w:cs="Didot"/>
          <w:b/>
          <w:sz w:val="32"/>
          <w:szCs w:val="32"/>
        </w:rPr>
        <w:t>M</w:t>
      </w:r>
      <w:r w:rsidRPr="00F3654A">
        <w:rPr>
          <w:rFonts w:ascii="Times" w:hAnsi="Times" w:cs="Didot"/>
          <w:b/>
          <w:sz w:val="24"/>
          <w:szCs w:val="24"/>
        </w:rPr>
        <w:t>entoring</w:t>
      </w:r>
      <w:r w:rsidRPr="00F3654A">
        <w:rPr>
          <w:rFonts w:ascii="Times" w:hAnsi="Times" w:cs="Didot"/>
          <w:b/>
          <w:sz w:val="28"/>
          <w:szCs w:val="28"/>
        </w:rPr>
        <w:t xml:space="preserve"> </w:t>
      </w:r>
      <w:r w:rsidR="009E0C9E" w:rsidRPr="00B222DE">
        <w:rPr>
          <w:rFonts w:ascii="Times" w:hAnsi="Times" w:cs="Didot"/>
          <w:b/>
          <w:sz w:val="32"/>
          <w:szCs w:val="32"/>
        </w:rPr>
        <w:t>a</w:t>
      </w:r>
      <w:r w:rsidR="009E0C9E" w:rsidRPr="00F3654A">
        <w:rPr>
          <w:rFonts w:ascii="Times" w:hAnsi="Times" w:cs="Didot"/>
          <w:b/>
          <w:sz w:val="24"/>
          <w:szCs w:val="24"/>
        </w:rPr>
        <w:t>nd</w:t>
      </w:r>
      <w:r w:rsidR="009E0C9E" w:rsidRPr="00F3654A">
        <w:rPr>
          <w:rFonts w:ascii="Times" w:hAnsi="Times" w:cs="Didot"/>
          <w:b/>
          <w:sz w:val="28"/>
          <w:szCs w:val="28"/>
        </w:rPr>
        <w:t xml:space="preserve"> </w:t>
      </w:r>
      <w:r w:rsidR="009E0C9E" w:rsidRPr="00B222DE">
        <w:rPr>
          <w:rFonts w:ascii="Times" w:hAnsi="Times" w:cs="Didot"/>
          <w:b/>
          <w:sz w:val="32"/>
          <w:szCs w:val="32"/>
        </w:rPr>
        <w:t>A</w:t>
      </w:r>
      <w:r w:rsidR="009E0C9E" w:rsidRPr="00F3654A">
        <w:rPr>
          <w:rFonts w:ascii="Times" w:hAnsi="Times" w:cs="Didot"/>
          <w:b/>
          <w:sz w:val="24"/>
          <w:szCs w:val="24"/>
        </w:rPr>
        <w:t>dvising</w:t>
      </w: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1465F" w:rsidRPr="00783118" w14:paraId="5F446277" w14:textId="77777777" w:rsidTr="00BE1BC7">
        <w:trPr>
          <w:cantSplit/>
          <w:trHeight w:val="20"/>
        </w:trPr>
        <w:tc>
          <w:tcPr>
            <w:tcW w:w="10080" w:type="dxa"/>
          </w:tcPr>
          <w:p w14:paraId="120EDD16" w14:textId="54834B25" w:rsidR="0021465F" w:rsidRPr="00552E59" w:rsidRDefault="0021465F" w:rsidP="00D733E3">
            <w:pPr>
              <w:pStyle w:val="NormalBodyText"/>
              <w:tabs>
                <w:tab w:val="clear" w:pos="7560"/>
                <w:tab w:val="left" w:pos="7200"/>
              </w:tabs>
              <w:spacing w:before="120" w:after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21465F">
              <w:rPr>
                <w:rFonts w:ascii="Times" w:hAnsi="Times" w:cs="Didot"/>
                <w:b/>
                <w:sz w:val="24"/>
                <w:szCs w:val="24"/>
              </w:rPr>
              <w:t>Undergraduate Senior Thesis Students</w:t>
            </w:r>
          </w:p>
        </w:tc>
      </w:tr>
      <w:tr w:rsidR="0021465F" w:rsidRPr="00783118" w14:paraId="7E1E7B73" w14:textId="77777777" w:rsidTr="00BE1BC7">
        <w:trPr>
          <w:cantSplit/>
          <w:trHeight w:val="20"/>
        </w:trPr>
        <w:tc>
          <w:tcPr>
            <w:tcW w:w="10080" w:type="dxa"/>
          </w:tcPr>
          <w:p w14:paraId="10FABC82" w14:textId="4BE6AEB2" w:rsidR="001F5E0D" w:rsidRPr="00552E59" w:rsidRDefault="00401751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2016 –2017</w:t>
            </w:r>
            <w:r w:rsidR="005848EF"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21465F">
              <w:rPr>
                <w:rFonts w:ascii="Times" w:hAnsi="Times" w:cs="Didot"/>
                <w:sz w:val="24"/>
                <w:szCs w:val="24"/>
              </w:rPr>
              <w:t>Jonathan Martindale</w:t>
            </w:r>
            <w:r w:rsidR="005848EF">
              <w:rPr>
                <w:rFonts w:ascii="Times" w:hAnsi="Times" w:cs="Didot"/>
                <w:sz w:val="24"/>
                <w:szCs w:val="24"/>
              </w:rPr>
              <w:t xml:space="preserve">. </w:t>
            </w:r>
            <w:r w:rsidR="001F5E0D" w:rsidRPr="001F5E0D">
              <w:rPr>
                <w:rFonts w:ascii="Times" w:hAnsi="Times" w:cs="Didot"/>
                <w:i/>
                <w:sz w:val="24"/>
                <w:szCs w:val="24"/>
              </w:rPr>
              <w:t>The effects of knowing: How beliefs of pain duration impact subjective pain</w:t>
            </w:r>
            <w:r w:rsidR="001F5E0D">
              <w:rPr>
                <w:rFonts w:ascii="Times" w:hAnsi="Times" w:cs="Didot"/>
                <w:sz w:val="24"/>
                <w:szCs w:val="24"/>
              </w:rPr>
              <w:t>. (Co-advised with Phoebe Ellsworth)</w:t>
            </w:r>
          </w:p>
        </w:tc>
      </w:tr>
      <w:tr w:rsidR="001F5E0D" w:rsidRPr="00783118" w14:paraId="0EDD6B75" w14:textId="77777777" w:rsidTr="00BE1BC7">
        <w:trPr>
          <w:cantSplit/>
          <w:trHeight w:val="20"/>
        </w:trPr>
        <w:tc>
          <w:tcPr>
            <w:tcW w:w="10080" w:type="dxa"/>
          </w:tcPr>
          <w:p w14:paraId="5B2E00B1" w14:textId="6BC8BDD9" w:rsidR="001F5E0D" w:rsidRPr="00552E59" w:rsidRDefault="005848EF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lastRenderedPageBreak/>
              <w:t xml:space="preserve">2014 – 2015: </w:t>
            </w:r>
            <w:r w:rsidR="001F5E0D">
              <w:rPr>
                <w:rFonts w:ascii="Times" w:hAnsi="Times" w:cs="Didot"/>
                <w:sz w:val="24"/>
                <w:szCs w:val="24"/>
              </w:rPr>
              <w:t>Lawrence Y. Tello</w:t>
            </w:r>
            <w:r>
              <w:rPr>
                <w:rFonts w:ascii="Times" w:hAnsi="Times" w:cs="Didot"/>
                <w:sz w:val="24"/>
                <w:szCs w:val="24"/>
              </w:rPr>
              <w:t xml:space="preserve">. </w:t>
            </w:r>
            <w:r w:rsidR="001F5E0D" w:rsidRPr="001F5E0D">
              <w:rPr>
                <w:rFonts w:ascii="Times" w:hAnsi="Times" w:cs="Didot"/>
                <w:i/>
                <w:sz w:val="24"/>
                <w:szCs w:val="24"/>
              </w:rPr>
              <w:t>Beliefs influence the consequences of expressive suppression</w:t>
            </w:r>
            <w:r w:rsidR="001F5E0D">
              <w:rPr>
                <w:rFonts w:ascii="Times" w:hAnsi="Times" w:cs="Didot"/>
                <w:sz w:val="24"/>
                <w:szCs w:val="24"/>
              </w:rPr>
              <w:t>. (Co-advised with Shinobu Kitayama and Ethan Kross)</w:t>
            </w:r>
          </w:p>
        </w:tc>
      </w:tr>
      <w:tr w:rsidR="00BB64B9" w:rsidRPr="00783118" w14:paraId="0D0D2E18" w14:textId="77777777" w:rsidTr="00BE1BC7">
        <w:trPr>
          <w:cantSplit/>
          <w:trHeight w:val="20"/>
        </w:trPr>
        <w:tc>
          <w:tcPr>
            <w:tcW w:w="10080" w:type="dxa"/>
          </w:tcPr>
          <w:p w14:paraId="555A8780" w14:textId="0F283036" w:rsidR="00401751" w:rsidRPr="00552E59" w:rsidRDefault="00401751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Undergraduate Research Team</w:t>
            </w:r>
            <w:r w:rsidR="00C5240F">
              <w:rPr>
                <w:rFonts w:ascii="Times" w:hAnsi="Times" w:cs="Didot"/>
                <w:b/>
                <w:sz w:val="24"/>
                <w:szCs w:val="24"/>
              </w:rPr>
              <w:t>: Mind &amp; Body Research Group</w:t>
            </w:r>
          </w:p>
        </w:tc>
      </w:tr>
      <w:tr w:rsidR="00401751" w:rsidRPr="00783118" w14:paraId="21C849BE" w14:textId="77777777" w:rsidTr="00BE1BC7">
        <w:trPr>
          <w:cantSplit/>
          <w:trHeight w:val="20"/>
        </w:trPr>
        <w:tc>
          <w:tcPr>
            <w:tcW w:w="10080" w:type="dxa"/>
          </w:tcPr>
          <w:p w14:paraId="08C8FE16" w14:textId="17702EBE" w:rsidR="00C5240F" w:rsidRPr="00552E59" w:rsidRDefault="00401751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2013 – 201</w:t>
            </w:r>
            <w:r w:rsidR="001F0017">
              <w:rPr>
                <w:rFonts w:ascii="Times" w:hAnsi="Times" w:cs="Didot"/>
                <w:sz w:val="24"/>
                <w:szCs w:val="24"/>
              </w:rPr>
              <w:t>9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="00AC613A">
              <w:rPr>
                <w:rFonts w:ascii="Times" w:hAnsi="Times" w:cs="Didot"/>
                <w:sz w:val="24"/>
                <w:szCs w:val="24"/>
              </w:rPr>
              <w:t>Supervise</w:t>
            </w:r>
            <w:r w:rsidR="00F412D8">
              <w:rPr>
                <w:rFonts w:ascii="Times" w:hAnsi="Times" w:cs="Didot"/>
                <w:sz w:val="24"/>
                <w:szCs w:val="24"/>
              </w:rPr>
              <w:t>d</w:t>
            </w:r>
            <w:r w:rsidR="00C5240F">
              <w:rPr>
                <w:rFonts w:ascii="Times" w:hAnsi="Times" w:cs="Didot"/>
                <w:sz w:val="24"/>
                <w:szCs w:val="24"/>
              </w:rPr>
              <w:t xml:space="preserve"> </w:t>
            </w:r>
            <w:r w:rsidR="00846557">
              <w:rPr>
                <w:rFonts w:ascii="Times" w:hAnsi="Times" w:cs="Didot"/>
                <w:sz w:val="24"/>
                <w:szCs w:val="24"/>
              </w:rPr>
              <w:t xml:space="preserve">a team of </w:t>
            </w:r>
            <w:r w:rsidR="001F0017">
              <w:rPr>
                <w:rFonts w:ascii="Times" w:hAnsi="Times" w:cs="Didot"/>
                <w:sz w:val="24"/>
                <w:szCs w:val="24"/>
              </w:rPr>
              <w:t>30</w:t>
            </w:r>
            <w:r w:rsidR="00846557">
              <w:rPr>
                <w:rFonts w:ascii="Times" w:hAnsi="Times" w:cs="Didot"/>
                <w:sz w:val="24"/>
                <w:szCs w:val="24"/>
              </w:rPr>
              <w:t>+ research assistants</w:t>
            </w:r>
          </w:p>
        </w:tc>
      </w:tr>
      <w:tr w:rsidR="001F5E0D" w:rsidRPr="00783118" w14:paraId="341D50E2" w14:textId="77777777" w:rsidTr="00BE1BC7">
        <w:trPr>
          <w:cantSplit/>
          <w:trHeight w:val="20"/>
        </w:trPr>
        <w:tc>
          <w:tcPr>
            <w:tcW w:w="10080" w:type="dxa"/>
          </w:tcPr>
          <w:p w14:paraId="734B8AEB" w14:textId="6A0E55C4" w:rsidR="001F5E0D" w:rsidRPr="00552E59" w:rsidRDefault="001F5E0D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1F5E0D">
              <w:rPr>
                <w:rFonts w:ascii="Times" w:hAnsi="Times" w:cs="Didot"/>
                <w:b/>
                <w:sz w:val="24"/>
                <w:szCs w:val="24"/>
              </w:rPr>
              <w:t>Undergraduate Research Opportunity Program (UROP) Mentor</w:t>
            </w:r>
          </w:p>
        </w:tc>
      </w:tr>
      <w:tr w:rsidR="004C1E33" w:rsidRPr="00783118" w14:paraId="70353F7E" w14:textId="77777777" w:rsidTr="00BE1BC7">
        <w:trPr>
          <w:cantSplit/>
          <w:trHeight w:val="20"/>
        </w:trPr>
        <w:tc>
          <w:tcPr>
            <w:tcW w:w="10080" w:type="dxa"/>
          </w:tcPr>
          <w:p w14:paraId="7E68FBA9" w14:textId="77777777" w:rsidR="004C1E33" w:rsidRDefault="004C1E33" w:rsidP="00D733E3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2018 – 2019: Amber Mahmood and Rachael Rich</w:t>
            </w:r>
          </w:p>
          <w:p w14:paraId="45978BC7" w14:textId="77777777" w:rsidR="00552E59" w:rsidRDefault="00552E59" w:rsidP="00D733E3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2016 – 2017: Sarnath Chari, Anusha Garg, Mandy Coterillo,</w:t>
            </w:r>
            <w:r>
              <w:rPr>
                <w:rFonts w:ascii="Times" w:hAnsi="Times" w:cs="Didot"/>
                <w:sz w:val="24"/>
                <w:szCs w:val="24"/>
              </w:rPr>
              <w:t xml:space="preserve"> and </w:t>
            </w:r>
            <w:r w:rsidRPr="00783118">
              <w:rPr>
                <w:rFonts w:ascii="Times" w:hAnsi="Times" w:cs="Didot"/>
                <w:sz w:val="24"/>
                <w:szCs w:val="24"/>
              </w:rPr>
              <w:t>Lauren Patrick</w:t>
            </w:r>
          </w:p>
          <w:p w14:paraId="3D5F3FDF" w14:textId="77777777" w:rsidR="00552E59" w:rsidRPr="00783118" w:rsidRDefault="00552E59" w:rsidP="00D733E3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2015 – 2016: Michaela Milillo, Holly Koperski, Summer Stern,</w:t>
            </w:r>
            <w:r>
              <w:rPr>
                <w:rFonts w:ascii="Times" w:hAnsi="Times" w:cs="Didot"/>
                <w:sz w:val="24"/>
                <w:szCs w:val="24"/>
              </w:rPr>
              <w:t xml:space="preserve"> and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 Gene Bell III </w:t>
            </w:r>
          </w:p>
          <w:p w14:paraId="65C5CC23" w14:textId="5A9DB70B" w:rsidR="004C1E33" w:rsidRPr="00552E59" w:rsidRDefault="00552E59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2014 – 2015: Nadja Beattie</w:t>
            </w:r>
            <w:r>
              <w:rPr>
                <w:rFonts w:ascii="Times" w:hAnsi="Times" w:cs="Didot"/>
                <w:sz w:val="24"/>
                <w:szCs w:val="24"/>
              </w:rPr>
              <w:t xml:space="preserve"> and </w:t>
            </w:r>
            <w:r w:rsidRPr="00783118">
              <w:rPr>
                <w:rFonts w:ascii="Times" w:hAnsi="Times" w:cs="Didot"/>
                <w:sz w:val="24"/>
                <w:szCs w:val="24"/>
              </w:rPr>
              <w:t>Zain El-Amir</w:t>
            </w:r>
          </w:p>
        </w:tc>
      </w:tr>
      <w:tr w:rsidR="005C7D17" w:rsidRPr="00783118" w14:paraId="660A33EE" w14:textId="77777777" w:rsidTr="00BE1BC7">
        <w:trPr>
          <w:cantSplit/>
          <w:trHeight w:val="20"/>
        </w:trPr>
        <w:tc>
          <w:tcPr>
            <w:tcW w:w="10080" w:type="dxa"/>
          </w:tcPr>
          <w:p w14:paraId="27C25A2D" w14:textId="4ACF93F8" w:rsidR="005C7D17" w:rsidRPr="000208F5" w:rsidRDefault="005C7D17" w:rsidP="00D733E3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5C7D17">
              <w:rPr>
                <w:rFonts w:ascii="Times" w:hAnsi="Times" w:cs="Didot"/>
                <w:b/>
                <w:sz w:val="24"/>
                <w:szCs w:val="24"/>
              </w:rPr>
              <w:t>Summer Research Advisor</w:t>
            </w:r>
          </w:p>
        </w:tc>
      </w:tr>
      <w:tr w:rsidR="002C5A80" w:rsidRPr="00783118" w14:paraId="7763B1D3" w14:textId="77777777" w:rsidTr="00BE1BC7">
        <w:trPr>
          <w:cantSplit/>
          <w:trHeight w:val="20"/>
        </w:trPr>
        <w:tc>
          <w:tcPr>
            <w:tcW w:w="10080" w:type="dxa"/>
          </w:tcPr>
          <w:p w14:paraId="5242CF0F" w14:textId="77777777" w:rsidR="002C5A80" w:rsidRDefault="002C5A80" w:rsidP="00D733E3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Spring/Summer 2016: Beverlin del Rosario, Summer Research Opportunity Program (SROP)</w:t>
            </w:r>
          </w:p>
          <w:p w14:paraId="2051A640" w14:textId="76179F13" w:rsidR="002C5A80" w:rsidRPr="000208F5" w:rsidRDefault="000208F5" w:rsidP="00D733E3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Spring/Summer 2015: Juan Contreras, Community College Summer Researcher Fellowship Program</w:t>
            </w:r>
          </w:p>
        </w:tc>
      </w:tr>
    </w:tbl>
    <w:p w14:paraId="63501A0F" w14:textId="7C8CE22D" w:rsidR="00302D45" w:rsidRPr="00EF4596" w:rsidRDefault="00302D45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B222DE">
        <w:rPr>
          <w:rFonts w:ascii="Times" w:hAnsi="Times" w:cs="Didot"/>
          <w:b/>
          <w:sz w:val="32"/>
          <w:szCs w:val="32"/>
        </w:rPr>
        <w:t>P</w:t>
      </w:r>
      <w:r w:rsidRPr="00EF4596">
        <w:rPr>
          <w:rFonts w:ascii="Times" w:hAnsi="Times" w:cs="Didot"/>
          <w:b/>
          <w:sz w:val="24"/>
          <w:szCs w:val="24"/>
        </w:rPr>
        <w:t>rofessional</w:t>
      </w:r>
      <w:r w:rsidRPr="00EF4596">
        <w:rPr>
          <w:rFonts w:ascii="Times" w:hAnsi="Times" w:cs="Didot"/>
          <w:b/>
          <w:sz w:val="28"/>
          <w:szCs w:val="28"/>
        </w:rPr>
        <w:t xml:space="preserve"> </w:t>
      </w:r>
      <w:r w:rsidRPr="00B222DE">
        <w:rPr>
          <w:rFonts w:ascii="Times" w:hAnsi="Times" w:cs="Didot"/>
          <w:b/>
          <w:sz w:val="32"/>
          <w:szCs w:val="32"/>
        </w:rPr>
        <w:t>O</w:t>
      </w:r>
      <w:r w:rsidRPr="00EF4596">
        <w:rPr>
          <w:rFonts w:ascii="Times" w:hAnsi="Times" w:cs="Didot"/>
          <w:b/>
          <w:sz w:val="24"/>
          <w:szCs w:val="24"/>
        </w:rPr>
        <w:t>rganizations</w:t>
      </w: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638CC" w:rsidRPr="00783118" w14:paraId="73346903" w14:textId="77777777" w:rsidTr="00BE1BC7">
        <w:trPr>
          <w:cantSplit/>
          <w:trHeight w:val="20"/>
        </w:trPr>
        <w:tc>
          <w:tcPr>
            <w:tcW w:w="10080" w:type="dxa"/>
          </w:tcPr>
          <w:p w14:paraId="44E1A963" w14:textId="77777777" w:rsidR="009E0C9E" w:rsidRDefault="003638CC" w:rsidP="00BE1BC7">
            <w:pPr>
              <w:pStyle w:val="NormalBodyText"/>
              <w:tabs>
                <w:tab w:val="clear" w:pos="7560"/>
                <w:tab w:val="left" w:pos="7200"/>
              </w:tabs>
              <w:spacing w:before="120"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Society for Personality and Social Psychology (SPSP)</w:t>
            </w:r>
          </w:p>
          <w:p w14:paraId="43778ED8" w14:textId="77777777" w:rsidR="00A3609A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Society for Affective Science (SAS)</w:t>
            </w:r>
          </w:p>
          <w:p w14:paraId="2ACA8290" w14:textId="77777777" w:rsidR="00A3609A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Association for Psychological Science (APS)</w:t>
            </w:r>
          </w:p>
          <w:p w14:paraId="438B0DD2" w14:textId="77777777" w:rsidR="00A3609A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American Psychological Association (APA)</w:t>
            </w:r>
          </w:p>
          <w:p w14:paraId="42CC5A58" w14:textId="77777777" w:rsidR="00A3609A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Social &amp; Affective Neuroscience Society (SANS)</w:t>
            </w:r>
          </w:p>
          <w:p w14:paraId="21724452" w14:textId="77777777" w:rsidR="00A3609A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International Positive Psychology Association (IPPA)</w:t>
            </w:r>
          </w:p>
          <w:p w14:paraId="13049B07" w14:textId="37B3BC21" w:rsidR="00A3609A" w:rsidRPr="00783118" w:rsidRDefault="00A3609A" w:rsidP="00BE1BC7">
            <w:pPr>
              <w:pStyle w:val="NormalBodyText"/>
              <w:tabs>
                <w:tab w:val="clear" w:pos="7560"/>
                <w:tab w:val="left" w:pos="7200"/>
              </w:tabs>
              <w:spacing w:after="240" w:line="276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Psi Chi, The International Honor Society in Psychology</w:t>
            </w:r>
          </w:p>
        </w:tc>
      </w:tr>
    </w:tbl>
    <w:p w14:paraId="5BA28A2F" w14:textId="77777777" w:rsidR="00F74BA1" w:rsidRPr="00EF4596" w:rsidRDefault="00F74BA1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B222DE">
        <w:rPr>
          <w:rFonts w:ascii="Times" w:hAnsi="Times" w:cs="Didot"/>
          <w:b/>
          <w:sz w:val="32"/>
          <w:szCs w:val="32"/>
        </w:rPr>
        <w:t>A</w:t>
      </w:r>
      <w:r w:rsidRPr="00EF4596">
        <w:rPr>
          <w:rFonts w:ascii="Times" w:hAnsi="Times" w:cs="Didot"/>
          <w:b/>
          <w:sz w:val="24"/>
          <w:szCs w:val="24"/>
        </w:rPr>
        <w:t>dvanced</w:t>
      </w:r>
      <w:r w:rsidRPr="00EF4596">
        <w:rPr>
          <w:rFonts w:ascii="Times" w:hAnsi="Times" w:cs="Didot"/>
          <w:b/>
          <w:sz w:val="28"/>
          <w:szCs w:val="28"/>
        </w:rPr>
        <w:t xml:space="preserve"> </w:t>
      </w:r>
      <w:r w:rsidRPr="00B222DE">
        <w:rPr>
          <w:rFonts w:ascii="Times" w:hAnsi="Times" w:cs="Didot"/>
          <w:b/>
          <w:sz w:val="32"/>
          <w:szCs w:val="32"/>
        </w:rPr>
        <w:t>T</w:t>
      </w:r>
      <w:r w:rsidRPr="00EF4596">
        <w:rPr>
          <w:rFonts w:ascii="Times" w:hAnsi="Times" w:cs="Didot"/>
          <w:b/>
          <w:sz w:val="24"/>
          <w:szCs w:val="24"/>
        </w:rPr>
        <w:t>raining</w:t>
      </w:r>
    </w:p>
    <w:tbl>
      <w:tblPr>
        <w:tblStyle w:val="TableGrid"/>
        <w:tblW w:w="1008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3"/>
      </w:tblGrid>
      <w:tr w:rsidR="005C3338" w:rsidRPr="00783118" w14:paraId="504CC84B" w14:textId="77777777" w:rsidTr="002C5D9B">
        <w:trPr>
          <w:cantSplit/>
          <w:trHeight w:val="20"/>
        </w:trPr>
        <w:tc>
          <w:tcPr>
            <w:tcW w:w="10083" w:type="dxa"/>
          </w:tcPr>
          <w:p w14:paraId="27F434BC" w14:textId="77777777" w:rsidR="005C333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before="120" w:line="240" w:lineRule="auto"/>
              <w:ind w:left="14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b/>
                <w:sz w:val="24"/>
                <w:szCs w:val="24"/>
              </w:rPr>
              <w:t>Professional Grant Development Workshop (2018)</w:t>
            </w:r>
          </w:p>
          <w:p w14:paraId="79C9DDBE" w14:textId="28647715" w:rsidR="005C3338" w:rsidRPr="0078311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>
              <w:rPr>
                <w:rFonts w:ascii="Times" w:hAnsi="Times" w:cs="Didot"/>
                <w:sz w:val="24"/>
                <w:szCs w:val="24"/>
              </w:rPr>
              <w:t>Western Michigan University, Kalamazoo, MI</w:t>
            </w:r>
          </w:p>
        </w:tc>
      </w:tr>
      <w:tr w:rsidR="005C3338" w:rsidRPr="00783118" w14:paraId="38D867FE" w14:textId="77777777" w:rsidTr="002C5D9B">
        <w:trPr>
          <w:cantSplit/>
          <w:trHeight w:val="20"/>
        </w:trPr>
        <w:tc>
          <w:tcPr>
            <w:tcW w:w="10083" w:type="dxa"/>
          </w:tcPr>
          <w:p w14:paraId="3E5BB443" w14:textId="6F7B8AE2" w:rsidR="005C3338" w:rsidRPr="00EF4596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EF4596">
              <w:rPr>
                <w:rFonts w:ascii="Times" w:hAnsi="Times" w:cs="Didot"/>
                <w:b/>
                <w:sz w:val="24"/>
                <w:szCs w:val="24"/>
              </w:rPr>
              <w:t>Bio Social Methods: Integrating biological and social science methods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</w:t>
            </w:r>
            <w:r w:rsidRPr="005C3338">
              <w:rPr>
                <w:rFonts w:ascii="Times" w:hAnsi="Times" w:cs="Didot"/>
                <w:b/>
                <w:sz w:val="24"/>
                <w:szCs w:val="24"/>
              </w:rPr>
              <w:t>(2015 – 2016)</w:t>
            </w:r>
          </w:p>
          <w:p w14:paraId="7E485B02" w14:textId="1825FBCA" w:rsidR="005C3338" w:rsidRPr="0078311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Bio Social Methods Collaborative, University of Michigan, Ann Arbor</w:t>
            </w:r>
            <w:r>
              <w:rPr>
                <w:rFonts w:ascii="Times" w:hAnsi="Times" w:cs="Didot"/>
                <w:sz w:val="24"/>
                <w:szCs w:val="24"/>
              </w:rPr>
              <w:t>,</w:t>
            </w:r>
            <w:r w:rsidRPr="00783118">
              <w:rPr>
                <w:rFonts w:ascii="Times" w:hAnsi="Times" w:cs="Didot"/>
                <w:sz w:val="24"/>
                <w:szCs w:val="24"/>
              </w:rPr>
              <w:t xml:space="preserve"> MI</w:t>
            </w:r>
          </w:p>
        </w:tc>
      </w:tr>
      <w:tr w:rsidR="005C3338" w:rsidRPr="00783118" w14:paraId="533FEC47" w14:textId="77777777" w:rsidTr="002C5D9B">
        <w:trPr>
          <w:cantSplit/>
          <w:trHeight w:val="20"/>
        </w:trPr>
        <w:tc>
          <w:tcPr>
            <w:tcW w:w="10083" w:type="dxa"/>
          </w:tcPr>
          <w:p w14:paraId="73303D26" w14:textId="77777777" w:rsidR="005C3338" w:rsidRPr="00EF4596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EF4596">
              <w:rPr>
                <w:rFonts w:ascii="Times" w:hAnsi="Times" w:cs="Didot"/>
                <w:b/>
                <w:sz w:val="24"/>
                <w:szCs w:val="24"/>
              </w:rPr>
              <w:t>Structural Equation Modeling in Longitudinal Research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(2015)</w:t>
            </w:r>
          </w:p>
          <w:p w14:paraId="05DB906A" w14:textId="6D11D39B" w:rsidR="005C3338" w:rsidRPr="0078311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American Psychological Association</w:t>
            </w:r>
            <w:r>
              <w:rPr>
                <w:rFonts w:ascii="Times" w:hAnsi="Times" w:cs="Didot"/>
                <w:sz w:val="24"/>
                <w:szCs w:val="24"/>
              </w:rPr>
              <w:t xml:space="preserve"> (APA)</w:t>
            </w:r>
            <w:r w:rsidRPr="00783118">
              <w:rPr>
                <w:rFonts w:ascii="Times" w:hAnsi="Times" w:cs="Didot"/>
                <w:sz w:val="24"/>
                <w:szCs w:val="24"/>
              </w:rPr>
              <w:t>, Advanced Training Institute, Arizona State University, Tempe, AZ</w:t>
            </w:r>
          </w:p>
        </w:tc>
      </w:tr>
      <w:tr w:rsidR="005C3338" w:rsidRPr="00783118" w14:paraId="6B3EE371" w14:textId="77777777" w:rsidTr="002C5D9B">
        <w:trPr>
          <w:cantSplit/>
          <w:trHeight w:val="20"/>
        </w:trPr>
        <w:tc>
          <w:tcPr>
            <w:tcW w:w="10083" w:type="dxa"/>
          </w:tcPr>
          <w:p w14:paraId="3A51D18F" w14:textId="77777777" w:rsidR="005C3338" w:rsidRPr="006D770C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6D770C">
              <w:rPr>
                <w:rFonts w:ascii="Times" w:hAnsi="Times" w:cs="Didot"/>
                <w:b/>
                <w:sz w:val="24"/>
                <w:szCs w:val="24"/>
              </w:rPr>
              <w:t>Training Course in fMRI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(2014)</w:t>
            </w:r>
          </w:p>
          <w:p w14:paraId="574E206D" w14:textId="01F23EB7" w:rsidR="005C3338" w:rsidRPr="0078311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after="12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University of Michigan, Functional MRI Laboratory, Ann Arbor, MI</w:t>
            </w:r>
          </w:p>
        </w:tc>
      </w:tr>
      <w:tr w:rsidR="005C3338" w:rsidRPr="00783118" w14:paraId="17F58AF2" w14:textId="77777777" w:rsidTr="002C5D9B">
        <w:trPr>
          <w:cantSplit/>
          <w:trHeight w:val="20"/>
        </w:trPr>
        <w:tc>
          <w:tcPr>
            <w:tcW w:w="10083" w:type="dxa"/>
          </w:tcPr>
          <w:p w14:paraId="2EDD3AE5" w14:textId="0DDEE625" w:rsidR="005C3338" w:rsidRPr="006D770C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144"/>
              <w:rPr>
                <w:rFonts w:ascii="Times" w:hAnsi="Times" w:cs="Didot"/>
                <w:b/>
                <w:sz w:val="24"/>
                <w:szCs w:val="24"/>
              </w:rPr>
            </w:pPr>
            <w:r w:rsidRPr="006D770C">
              <w:rPr>
                <w:rFonts w:ascii="Times" w:hAnsi="Times" w:cs="Didot"/>
                <w:b/>
                <w:sz w:val="24"/>
                <w:szCs w:val="24"/>
              </w:rPr>
              <w:lastRenderedPageBreak/>
              <w:t>Summer Program in Quantitative Methods of Social Research</w:t>
            </w:r>
            <w:r>
              <w:rPr>
                <w:rFonts w:ascii="Times" w:hAnsi="Times" w:cs="Didot"/>
                <w:b/>
                <w:sz w:val="24"/>
                <w:szCs w:val="24"/>
              </w:rPr>
              <w:t xml:space="preserve"> (2013)</w:t>
            </w:r>
          </w:p>
          <w:p w14:paraId="7829250D" w14:textId="77777777" w:rsidR="005C333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783118">
              <w:rPr>
                <w:rFonts w:ascii="Times" w:hAnsi="Times" w:cs="Didot"/>
                <w:sz w:val="24"/>
                <w:szCs w:val="24"/>
              </w:rPr>
              <w:t>Inter-university Consortium for Political and Social Research</w:t>
            </w:r>
            <w:r>
              <w:rPr>
                <w:rFonts w:ascii="Times" w:hAnsi="Times" w:cs="Didot"/>
                <w:sz w:val="24"/>
                <w:szCs w:val="24"/>
              </w:rPr>
              <w:t xml:space="preserve"> (ICPSR)</w:t>
            </w:r>
            <w:r w:rsidRPr="00783118">
              <w:rPr>
                <w:rFonts w:ascii="Times" w:hAnsi="Times" w:cs="Didot"/>
                <w:sz w:val="24"/>
                <w:szCs w:val="24"/>
              </w:rPr>
              <w:t>, University of Michigan Ann Arbor, MI</w:t>
            </w:r>
          </w:p>
          <w:p w14:paraId="3AEC57EA" w14:textId="34F4981D" w:rsidR="005C3338" w:rsidRPr="00783118" w:rsidRDefault="005C3338" w:rsidP="00E87176">
            <w:pPr>
              <w:pStyle w:val="NormalBodyText"/>
              <w:tabs>
                <w:tab w:val="clear" w:pos="7560"/>
                <w:tab w:val="left" w:pos="7200"/>
              </w:tabs>
              <w:spacing w:after="240" w:line="240" w:lineRule="auto"/>
              <w:ind w:left="864"/>
              <w:rPr>
                <w:rFonts w:ascii="Times" w:hAnsi="Times" w:cs="Didot"/>
                <w:sz w:val="24"/>
                <w:szCs w:val="24"/>
              </w:rPr>
            </w:pPr>
            <w:r w:rsidRPr="006D770C">
              <w:rPr>
                <w:rFonts w:ascii="Times" w:hAnsi="Times" w:cs="Didot"/>
                <w:sz w:val="24"/>
                <w:szCs w:val="24"/>
                <w:u w:val="single"/>
              </w:rPr>
              <w:t>Courses taken</w:t>
            </w:r>
            <w:r>
              <w:rPr>
                <w:rFonts w:ascii="Times" w:hAnsi="Times" w:cs="Didot"/>
                <w:sz w:val="24"/>
                <w:szCs w:val="24"/>
              </w:rPr>
              <w:t xml:space="preserve">: </w:t>
            </w:r>
            <w:r w:rsidRPr="00783118">
              <w:rPr>
                <w:rFonts w:ascii="Times" w:hAnsi="Times" w:cs="Didot"/>
                <w:sz w:val="24"/>
                <w:szCs w:val="24"/>
              </w:rPr>
              <w:t>Mathematics for Social Scientist I</w:t>
            </w:r>
            <w:r>
              <w:rPr>
                <w:rFonts w:ascii="Times" w:hAnsi="Times" w:cs="Didot"/>
                <w:sz w:val="24"/>
                <w:szCs w:val="24"/>
              </w:rPr>
              <w:t xml:space="preserve">; Introduction to Computing; </w:t>
            </w:r>
            <w:r w:rsidRPr="00783118">
              <w:rPr>
                <w:rFonts w:ascii="Times" w:hAnsi="Times" w:cs="Didot"/>
                <w:sz w:val="24"/>
                <w:szCs w:val="24"/>
              </w:rPr>
              <w:t>Regression Analysis I</w:t>
            </w:r>
            <w:r>
              <w:rPr>
                <w:rFonts w:ascii="Times" w:hAnsi="Times" w:cs="Didot"/>
                <w:sz w:val="24"/>
                <w:szCs w:val="24"/>
              </w:rPr>
              <w:t xml:space="preserve">; </w:t>
            </w:r>
            <w:r w:rsidRPr="00783118">
              <w:rPr>
                <w:rFonts w:ascii="Times" w:hAnsi="Times" w:cs="Didot"/>
                <w:sz w:val="24"/>
                <w:szCs w:val="24"/>
              </w:rPr>
              <w:t>Regression Analysis II</w:t>
            </w:r>
          </w:p>
        </w:tc>
      </w:tr>
    </w:tbl>
    <w:p w14:paraId="67B902E4" w14:textId="61D6661B" w:rsidR="003C7B49" w:rsidRPr="006D770C" w:rsidRDefault="003C7B49" w:rsidP="009D5FD4">
      <w:pPr>
        <w:pStyle w:val="SectionHeading"/>
        <w:pBdr>
          <w:bottom w:val="single" w:sz="12" w:space="1" w:color="000000" w:themeColor="text1"/>
        </w:pBdr>
        <w:spacing w:after="0" w:line="240" w:lineRule="auto"/>
        <w:rPr>
          <w:rFonts w:ascii="Times" w:hAnsi="Times" w:cs="Didot"/>
          <w:b/>
          <w:sz w:val="28"/>
          <w:szCs w:val="28"/>
        </w:rPr>
      </w:pPr>
      <w:r w:rsidRPr="00B222DE">
        <w:rPr>
          <w:rFonts w:ascii="Times" w:hAnsi="Times" w:cs="Didot"/>
          <w:b/>
          <w:sz w:val="32"/>
          <w:szCs w:val="32"/>
        </w:rPr>
        <w:t>R</w:t>
      </w:r>
      <w:r w:rsidRPr="006D770C">
        <w:rPr>
          <w:rFonts w:ascii="Times" w:hAnsi="Times" w:cs="Didot"/>
          <w:b/>
          <w:sz w:val="24"/>
          <w:szCs w:val="24"/>
        </w:rPr>
        <w:t>eferences</w:t>
      </w:r>
    </w:p>
    <w:tbl>
      <w:tblPr>
        <w:tblStyle w:val="TableGrid"/>
        <w:tblW w:w="1008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6D770C" w:rsidRPr="00F3654A" w14:paraId="0952C86C" w14:textId="77777777" w:rsidTr="00554E62">
        <w:trPr>
          <w:cantSplit/>
          <w:trHeight w:val="20"/>
        </w:trPr>
        <w:tc>
          <w:tcPr>
            <w:tcW w:w="10085" w:type="dxa"/>
          </w:tcPr>
          <w:p w14:paraId="4DC8820A" w14:textId="73004B17" w:rsidR="006D770C" w:rsidRDefault="00EC4DD3" w:rsidP="00554E62">
            <w:pPr>
              <w:spacing w:before="120" w:after="120"/>
              <w:ind w:left="144"/>
              <w:contextualSpacing/>
              <w:rPr>
                <w:rFonts w:ascii="Times" w:hAnsi="Times" w:cs="Didot"/>
                <w:b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Ethan</w:t>
            </w:r>
            <w:r w:rsidR="006D770C" w:rsidRPr="006D770C">
              <w:rPr>
                <w:rFonts w:ascii="Times" w:hAnsi="Times" w:cs="Didot"/>
                <w:b/>
                <w:szCs w:val="24"/>
              </w:rPr>
              <w:t xml:space="preserve"> Kross</w:t>
            </w:r>
            <w:r w:rsidR="006D770C">
              <w:rPr>
                <w:rFonts w:ascii="Times" w:hAnsi="Times" w:cs="Didot"/>
                <w:b/>
                <w:szCs w:val="24"/>
              </w:rPr>
              <w:t>, Ph.D.</w:t>
            </w:r>
          </w:p>
          <w:p w14:paraId="5A6DDB49" w14:textId="09264756" w:rsidR="006D770C" w:rsidRPr="00783118" w:rsidRDefault="006D770C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>Professor of Psychology, Director of the Emo</w:t>
            </w:r>
            <w:r w:rsidR="00F529EA">
              <w:rPr>
                <w:rFonts w:ascii="Times" w:hAnsi="Times" w:cs="Didot"/>
                <w:szCs w:val="24"/>
              </w:rPr>
              <w:t>tion and Self-Control Lab</w:t>
            </w:r>
          </w:p>
          <w:p w14:paraId="269D85BE" w14:textId="77777777" w:rsidR="00F529EA" w:rsidRDefault="006D770C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>Departm</w:t>
            </w:r>
            <w:r w:rsidR="00F529EA">
              <w:rPr>
                <w:rFonts w:ascii="Times" w:hAnsi="Times" w:cs="Didot"/>
                <w:szCs w:val="24"/>
              </w:rPr>
              <w:t>ent of Psychology, Social Area</w:t>
            </w:r>
          </w:p>
          <w:p w14:paraId="43826439" w14:textId="536A0DBA" w:rsidR="006D770C" w:rsidRPr="00783118" w:rsidRDefault="006D770C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>University of Michigan, Ann Arbor</w:t>
            </w:r>
          </w:p>
          <w:p w14:paraId="7A5669EC" w14:textId="77777777" w:rsidR="002C5D9B" w:rsidRDefault="0084072F" w:rsidP="00554E62">
            <w:pPr>
              <w:ind w:left="144"/>
              <w:rPr>
                <w:rFonts w:ascii="Times" w:hAnsi="Times" w:cs="Didot"/>
                <w:szCs w:val="24"/>
              </w:rPr>
            </w:pPr>
            <w:hyperlink r:id="rId10" w:history="1">
              <w:r w:rsidR="006D770C" w:rsidRPr="00783118">
                <w:rPr>
                  <w:rStyle w:val="Hyperlink"/>
                  <w:rFonts w:ascii="Times" w:hAnsi="Times" w:cs="Didot"/>
                  <w:szCs w:val="24"/>
                </w:rPr>
                <w:t>ekross@umich.edu</w:t>
              </w:r>
            </w:hyperlink>
            <w:r w:rsidR="006D770C" w:rsidRPr="00783118">
              <w:rPr>
                <w:rFonts w:ascii="Times" w:hAnsi="Times" w:cs="Didot"/>
                <w:szCs w:val="24"/>
              </w:rPr>
              <w:t xml:space="preserve"> (734) 763-5640</w:t>
            </w:r>
          </w:p>
          <w:p w14:paraId="491D6FB1" w14:textId="24DE2C4E" w:rsidR="00554E62" w:rsidRPr="003D314D" w:rsidRDefault="00554E62" w:rsidP="00554E62">
            <w:pPr>
              <w:ind w:left="144"/>
              <w:rPr>
                <w:rFonts w:ascii="Times" w:hAnsi="Times" w:cs="Didot"/>
                <w:szCs w:val="24"/>
              </w:rPr>
            </w:pPr>
          </w:p>
        </w:tc>
      </w:tr>
      <w:tr w:rsidR="007C7ED5" w:rsidRPr="00F3654A" w14:paraId="7AF2E924" w14:textId="77777777" w:rsidTr="00554E62">
        <w:trPr>
          <w:cantSplit/>
          <w:trHeight w:val="20"/>
        </w:trPr>
        <w:tc>
          <w:tcPr>
            <w:tcW w:w="10085" w:type="dxa"/>
          </w:tcPr>
          <w:p w14:paraId="7EDF035C" w14:textId="77777777" w:rsidR="007C7ED5" w:rsidRDefault="007C7ED5" w:rsidP="002C5D9B">
            <w:pPr>
              <w:ind w:left="144"/>
              <w:contextualSpacing/>
              <w:rPr>
                <w:rFonts w:ascii="Times" w:hAnsi="Times" w:cs="Didot"/>
                <w:b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Jason S. Moser, Ph.D.</w:t>
            </w:r>
          </w:p>
          <w:p w14:paraId="4C90E8B7" w14:textId="77777777" w:rsidR="007C7ED5" w:rsidRPr="00783118" w:rsidRDefault="007C7ED5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Associate Professor</w:t>
            </w:r>
            <w:r w:rsidRPr="00783118">
              <w:rPr>
                <w:rFonts w:ascii="Times" w:hAnsi="Times" w:cs="Didot"/>
                <w:szCs w:val="24"/>
              </w:rPr>
              <w:t xml:space="preserve"> of Psychology, Director of the </w:t>
            </w:r>
            <w:r>
              <w:rPr>
                <w:rFonts w:ascii="Times" w:hAnsi="Times" w:cs="Didot"/>
                <w:szCs w:val="24"/>
              </w:rPr>
              <w:t>Clinical Psychophysiology Lab</w:t>
            </w:r>
          </w:p>
          <w:p w14:paraId="6E3C9DE7" w14:textId="77777777" w:rsidR="007C7ED5" w:rsidRDefault="007C7ED5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 xml:space="preserve">Department of Psychology, </w:t>
            </w:r>
            <w:r>
              <w:rPr>
                <w:rFonts w:ascii="Times" w:hAnsi="Times" w:cs="Didot"/>
                <w:szCs w:val="24"/>
              </w:rPr>
              <w:t>Clinical Area &amp; Cognition &amp; Cognitive Neuroscience</w:t>
            </w:r>
          </w:p>
          <w:p w14:paraId="5049D36C" w14:textId="3B40AAE7" w:rsidR="00554E62" w:rsidRPr="00783118" w:rsidRDefault="007C7ED5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Michigan State University</w:t>
            </w:r>
          </w:p>
          <w:p w14:paraId="5BB42E80" w14:textId="77777777" w:rsidR="00554E62" w:rsidRDefault="007C7ED5" w:rsidP="00554E62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>
              <w:rPr>
                <w:rStyle w:val="Hyperlink"/>
                <w:rFonts w:ascii="Times" w:hAnsi="Times" w:cs="Didot"/>
                <w:szCs w:val="24"/>
              </w:rPr>
              <w:t>jmoser@msu.edu</w:t>
            </w:r>
            <w:r>
              <w:rPr>
                <w:rFonts w:ascii="Times" w:hAnsi="Times" w:cs="Didot"/>
                <w:szCs w:val="24"/>
              </w:rPr>
              <w:t xml:space="preserve"> (517</w:t>
            </w:r>
            <w:r w:rsidRPr="00783118">
              <w:rPr>
                <w:rFonts w:ascii="Times" w:hAnsi="Times" w:cs="Didot"/>
                <w:szCs w:val="24"/>
              </w:rPr>
              <w:t xml:space="preserve">) </w:t>
            </w:r>
            <w:r>
              <w:rPr>
                <w:rFonts w:ascii="Times" w:hAnsi="Times" w:cs="Didot"/>
                <w:szCs w:val="24"/>
              </w:rPr>
              <w:t>355-2159</w:t>
            </w:r>
          </w:p>
          <w:p w14:paraId="596E63AE" w14:textId="602A8EC6" w:rsidR="00554E62" w:rsidRPr="00554E62" w:rsidRDefault="00554E62" w:rsidP="00554E62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</w:p>
        </w:tc>
      </w:tr>
      <w:tr w:rsidR="00FE60C6" w:rsidRPr="00F3654A" w14:paraId="2257BFA6" w14:textId="77777777" w:rsidTr="00554E62">
        <w:trPr>
          <w:cantSplit/>
          <w:trHeight w:val="20"/>
        </w:trPr>
        <w:tc>
          <w:tcPr>
            <w:tcW w:w="10085" w:type="dxa"/>
          </w:tcPr>
          <w:p w14:paraId="4DCFCE34" w14:textId="394C9DB1" w:rsidR="00FE60C6" w:rsidRDefault="00FE60C6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b/>
                <w:szCs w:val="24"/>
              </w:rPr>
              <w:t>Pho</w:t>
            </w:r>
            <w:r w:rsidR="00F51B71">
              <w:rPr>
                <w:rFonts w:ascii="Times" w:hAnsi="Times" w:cs="Didot"/>
                <w:b/>
                <w:szCs w:val="24"/>
              </w:rPr>
              <w:t>ebe C. Ellsworth, Ph.D.</w:t>
            </w:r>
          </w:p>
          <w:p w14:paraId="6FA73BFB" w14:textId="5EC26F00" w:rsidR="00F51B71" w:rsidRDefault="00F51B71" w:rsidP="002C5D9B">
            <w:pPr>
              <w:ind w:left="144"/>
              <w:contextualSpacing/>
              <w:rPr>
                <w:rFonts w:ascii="Times" w:hAnsi="Times" w:cs="Didot"/>
                <w:iCs/>
                <w:szCs w:val="24"/>
              </w:rPr>
            </w:pPr>
            <w:r w:rsidRPr="00F51B71">
              <w:rPr>
                <w:rFonts w:ascii="Times" w:hAnsi="Times" w:cs="Didot"/>
                <w:iCs/>
                <w:szCs w:val="24"/>
              </w:rPr>
              <w:t>Frank Murphy Distinguished Professor of Law and</w:t>
            </w:r>
            <w:r w:rsidRPr="00F51B71">
              <w:rPr>
                <w:rFonts w:ascii="Times" w:hAnsi="Times" w:cs="Didot"/>
                <w:i/>
                <w:iCs/>
                <w:szCs w:val="24"/>
              </w:rPr>
              <w:t xml:space="preserve"> </w:t>
            </w:r>
            <w:r w:rsidRPr="00F51B71">
              <w:rPr>
                <w:rFonts w:ascii="Times" w:hAnsi="Times" w:cs="Didot"/>
                <w:iCs/>
                <w:szCs w:val="24"/>
              </w:rPr>
              <w:t>Psychology</w:t>
            </w:r>
            <w:r>
              <w:rPr>
                <w:rFonts w:ascii="Times" w:hAnsi="Times" w:cs="Didot"/>
                <w:iCs/>
                <w:szCs w:val="24"/>
              </w:rPr>
              <w:t xml:space="preserve">, Director of the Ellsworth </w:t>
            </w:r>
            <w:r w:rsidR="00CF777D">
              <w:rPr>
                <w:rFonts w:ascii="Times" w:hAnsi="Times" w:cs="Didot"/>
                <w:iCs/>
                <w:szCs w:val="24"/>
              </w:rPr>
              <w:t>Lab</w:t>
            </w:r>
          </w:p>
          <w:p w14:paraId="39954919" w14:textId="77777777" w:rsidR="00F529EA" w:rsidRDefault="00CF777D" w:rsidP="002C5D9B">
            <w:pPr>
              <w:ind w:left="144"/>
              <w:contextualSpacing/>
              <w:rPr>
                <w:rFonts w:ascii="Times" w:hAnsi="Times" w:cs="Didot"/>
                <w:iCs/>
                <w:szCs w:val="24"/>
              </w:rPr>
            </w:pPr>
            <w:r>
              <w:rPr>
                <w:rFonts w:ascii="Times" w:hAnsi="Times" w:cs="Didot"/>
                <w:iCs/>
                <w:szCs w:val="24"/>
              </w:rPr>
              <w:t>Departm</w:t>
            </w:r>
            <w:r w:rsidR="00F529EA">
              <w:rPr>
                <w:rFonts w:ascii="Times" w:hAnsi="Times" w:cs="Didot"/>
                <w:iCs/>
                <w:szCs w:val="24"/>
              </w:rPr>
              <w:t>ent of Psychology, Social Area</w:t>
            </w:r>
          </w:p>
          <w:p w14:paraId="64294A22" w14:textId="7D016539" w:rsidR="00CF777D" w:rsidRDefault="00CF777D" w:rsidP="002C5D9B">
            <w:pPr>
              <w:ind w:left="144"/>
              <w:contextualSpacing/>
              <w:rPr>
                <w:rFonts w:ascii="Times" w:hAnsi="Times" w:cs="Didot"/>
                <w:iCs/>
                <w:szCs w:val="24"/>
              </w:rPr>
            </w:pPr>
            <w:r>
              <w:rPr>
                <w:rFonts w:ascii="Times" w:hAnsi="Times" w:cs="Didot"/>
                <w:iCs/>
                <w:szCs w:val="24"/>
              </w:rPr>
              <w:t>University of Michigan, Ann Arbor</w:t>
            </w:r>
          </w:p>
          <w:p w14:paraId="180378BA" w14:textId="77777777" w:rsidR="00FE60C6" w:rsidRDefault="0084072F" w:rsidP="002C5D9B">
            <w:pPr>
              <w:ind w:left="144"/>
              <w:contextualSpacing/>
              <w:rPr>
                <w:rFonts w:ascii="Times" w:hAnsi="Times" w:cs="Didot"/>
                <w:iCs/>
                <w:szCs w:val="24"/>
              </w:rPr>
            </w:pPr>
            <w:hyperlink r:id="rId11" w:history="1">
              <w:r w:rsidR="00CF777D" w:rsidRPr="00627B48">
                <w:rPr>
                  <w:rStyle w:val="Hyperlink"/>
                  <w:rFonts w:ascii="Times" w:hAnsi="Times" w:cs="Didot"/>
                  <w:iCs/>
                  <w:szCs w:val="24"/>
                </w:rPr>
                <w:t>pce@umich.edu</w:t>
              </w:r>
            </w:hyperlink>
            <w:r w:rsidR="00CF777D">
              <w:rPr>
                <w:rFonts w:ascii="Times" w:hAnsi="Times" w:cs="Didot"/>
                <w:iCs/>
                <w:szCs w:val="24"/>
              </w:rPr>
              <w:t xml:space="preserve"> (734) 763-</w:t>
            </w:r>
            <w:r w:rsidR="00CF777D" w:rsidRPr="00CF777D">
              <w:rPr>
                <w:rFonts w:ascii="Times" w:hAnsi="Times" w:cs="Didot"/>
                <w:iCs/>
                <w:szCs w:val="24"/>
              </w:rPr>
              <w:t>1143</w:t>
            </w:r>
          </w:p>
          <w:p w14:paraId="7BE88588" w14:textId="737CDBA7" w:rsidR="002C5D9B" w:rsidRPr="003D314D" w:rsidRDefault="002C5D9B" w:rsidP="002C5D9B">
            <w:pPr>
              <w:ind w:left="144"/>
              <w:contextualSpacing/>
              <w:rPr>
                <w:rFonts w:ascii="Times" w:hAnsi="Times" w:cs="Didot"/>
                <w:iCs/>
                <w:szCs w:val="24"/>
              </w:rPr>
            </w:pPr>
          </w:p>
        </w:tc>
      </w:tr>
      <w:tr w:rsidR="006D770C" w:rsidRPr="00F3654A" w14:paraId="6A53030D" w14:textId="77777777" w:rsidTr="00554E62">
        <w:trPr>
          <w:cantSplit/>
          <w:trHeight w:val="20"/>
        </w:trPr>
        <w:tc>
          <w:tcPr>
            <w:tcW w:w="10085" w:type="dxa"/>
          </w:tcPr>
          <w:p w14:paraId="1D8F9F4D" w14:textId="77777777" w:rsidR="006D770C" w:rsidRPr="006D770C" w:rsidRDefault="006D770C" w:rsidP="002C5D9B">
            <w:pPr>
              <w:ind w:left="144"/>
              <w:contextualSpacing/>
              <w:rPr>
                <w:rFonts w:ascii="Times" w:hAnsi="Times" w:cs="Didot"/>
                <w:b/>
                <w:szCs w:val="24"/>
              </w:rPr>
            </w:pPr>
            <w:r w:rsidRPr="006D770C">
              <w:rPr>
                <w:rFonts w:ascii="Times" w:hAnsi="Times" w:cs="Didot"/>
                <w:b/>
                <w:szCs w:val="24"/>
              </w:rPr>
              <w:t>Ryan T. Howell, Ph.D.</w:t>
            </w:r>
          </w:p>
          <w:p w14:paraId="29DF1175" w14:textId="76EAC73E" w:rsidR="006D770C" w:rsidRPr="00783118" w:rsidRDefault="006D770C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>Professor</w:t>
            </w:r>
            <w:r w:rsidR="00C8315D">
              <w:rPr>
                <w:rFonts w:ascii="Times" w:hAnsi="Times" w:cs="Didot"/>
                <w:szCs w:val="24"/>
              </w:rPr>
              <w:t xml:space="preserve"> of Psychology</w:t>
            </w:r>
            <w:r w:rsidRPr="00783118">
              <w:rPr>
                <w:rFonts w:ascii="Times" w:hAnsi="Times" w:cs="Didot"/>
                <w:szCs w:val="24"/>
              </w:rPr>
              <w:t xml:space="preserve">, Director of the Personality and </w:t>
            </w:r>
            <w:r w:rsidR="00F529EA">
              <w:rPr>
                <w:rFonts w:ascii="Times" w:hAnsi="Times" w:cs="Didot"/>
                <w:szCs w:val="24"/>
              </w:rPr>
              <w:t>Well-Being Lab</w:t>
            </w:r>
          </w:p>
          <w:p w14:paraId="3ECA9017" w14:textId="77777777" w:rsidR="00F529EA" w:rsidRDefault="00F529EA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>
              <w:rPr>
                <w:rFonts w:ascii="Times" w:hAnsi="Times" w:cs="Didot"/>
                <w:szCs w:val="24"/>
              </w:rPr>
              <w:t>Department of Psychology</w:t>
            </w:r>
          </w:p>
          <w:p w14:paraId="6DAD9017" w14:textId="72D05E9D" w:rsidR="006D770C" w:rsidRPr="00783118" w:rsidRDefault="006D770C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r w:rsidRPr="00783118">
              <w:rPr>
                <w:rFonts w:ascii="Times" w:hAnsi="Times" w:cs="Didot"/>
                <w:szCs w:val="24"/>
              </w:rPr>
              <w:t>San Francisco State University</w:t>
            </w:r>
          </w:p>
          <w:p w14:paraId="107D3438" w14:textId="77777777" w:rsidR="006D770C" w:rsidRDefault="0084072F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  <w:hyperlink r:id="rId12" w:history="1">
              <w:r w:rsidR="00E344F9" w:rsidRPr="00EF5204">
                <w:rPr>
                  <w:rStyle w:val="Hyperlink"/>
                  <w:rFonts w:ascii="Times" w:hAnsi="Times" w:cs="Didot"/>
                  <w:szCs w:val="24"/>
                </w:rPr>
                <w:t>rhowell@sfsu.edu</w:t>
              </w:r>
            </w:hyperlink>
            <w:r w:rsidR="006D770C" w:rsidRPr="00783118">
              <w:rPr>
                <w:rStyle w:val="Hyperlink"/>
                <w:rFonts w:ascii="Times" w:hAnsi="Times" w:cs="Didot"/>
                <w:szCs w:val="24"/>
                <w:u w:val="none"/>
              </w:rPr>
              <w:t xml:space="preserve"> </w:t>
            </w:r>
            <w:r w:rsidR="00D1731A">
              <w:rPr>
                <w:rFonts w:ascii="Times" w:hAnsi="Times" w:cs="Didot"/>
                <w:szCs w:val="24"/>
              </w:rPr>
              <w:t>(415) 405-2140</w:t>
            </w:r>
          </w:p>
          <w:p w14:paraId="529647F2" w14:textId="2A68C5E9" w:rsidR="00554E62" w:rsidRPr="006D770C" w:rsidRDefault="00554E62" w:rsidP="002C5D9B">
            <w:pPr>
              <w:ind w:left="144"/>
              <w:contextualSpacing/>
              <w:rPr>
                <w:rFonts w:ascii="Times" w:hAnsi="Times" w:cs="Didot"/>
                <w:szCs w:val="24"/>
              </w:rPr>
            </w:pPr>
          </w:p>
        </w:tc>
      </w:tr>
    </w:tbl>
    <w:p w14:paraId="03A249C6" w14:textId="2D732268" w:rsidR="00FA22DD" w:rsidRPr="00783118" w:rsidRDefault="00FA22DD" w:rsidP="00554E62">
      <w:pPr>
        <w:spacing w:before="120"/>
        <w:contextualSpacing/>
        <w:rPr>
          <w:rFonts w:ascii="Times" w:hAnsi="Times" w:cs="Didot"/>
          <w:szCs w:val="24"/>
        </w:rPr>
      </w:pPr>
    </w:p>
    <w:sectPr w:rsidR="00FA22DD" w:rsidRPr="00783118" w:rsidSect="00B1498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5C8B" w14:textId="77777777" w:rsidR="0084072F" w:rsidRDefault="0084072F" w:rsidP="00183DA8">
      <w:r>
        <w:separator/>
      </w:r>
    </w:p>
  </w:endnote>
  <w:endnote w:type="continuationSeparator" w:id="0">
    <w:p w14:paraId="0F96E4A5" w14:textId="77777777" w:rsidR="0084072F" w:rsidRDefault="0084072F" w:rsidP="001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82A4" w14:textId="77777777" w:rsidR="00492630" w:rsidRDefault="00492630" w:rsidP="00883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3F0BE" w14:textId="77777777" w:rsidR="00492630" w:rsidRDefault="00492630" w:rsidP="00C87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29D" w14:textId="7C17306C" w:rsidR="00492630" w:rsidRPr="00B56BB0" w:rsidRDefault="00492630" w:rsidP="006954DB">
    <w:pPr>
      <w:pStyle w:val="Footer"/>
      <w:tabs>
        <w:tab w:val="clear" w:pos="4680"/>
        <w:tab w:val="clear" w:pos="9360"/>
      </w:tabs>
      <w:spacing w:after="240"/>
      <w:ind w:right="-5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73CA" w14:textId="40BE81E9" w:rsidR="00492630" w:rsidRPr="00C57E6E" w:rsidRDefault="00492630" w:rsidP="006F74C6">
    <w:pPr>
      <w:pStyle w:val="Footer"/>
      <w:tabs>
        <w:tab w:val="clear" w:pos="4680"/>
        <w:tab w:val="clear" w:pos="9360"/>
      </w:tabs>
      <w:spacing w:after="240"/>
      <w:ind w:right="-5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E8B4" w14:textId="77777777" w:rsidR="0084072F" w:rsidRDefault="0084072F" w:rsidP="00183DA8">
      <w:r>
        <w:separator/>
      </w:r>
    </w:p>
  </w:footnote>
  <w:footnote w:type="continuationSeparator" w:id="0">
    <w:p w14:paraId="22E7E1CF" w14:textId="77777777" w:rsidR="0084072F" w:rsidRDefault="0084072F" w:rsidP="0018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DA44" w14:textId="3BDFD34F" w:rsidR="00492630" w:rsidRPr="006F74C6" w:rsidRDefault="00492630" w:rsidP="00BB41A4">
    <w:pPr>
      <w:pStyle w:val="Header"/>
      <w:tabs>
        <w:tab w:val="clear" w:pos="4680"/>
        <w:tab w:val="clear" w:pos="9360"/>
        <w:tab w:val="right" w:pos="9900"/>
      </w:tabs>
      <w:ind w:right="-54"/>
      <w:rPr>
        <w:sz w:val="20"/>
        <w:szCs w:val="20"/>
      </w:rPr>
    </w:pPr>
    <w:r>
      <w:rPr>
        <w:sz w:val="20"/>
        <w:szCs w:val="20"/>
      </w:rPr>
      <w:tab/>
    </w:r>
    <w:r w:rsidRPr="006F74C6">
      <w:rPr>
        <w:sz w:val="20"/>
        <w:szCs w:val="20"/>
      </w:rPr>
      <w:t>Darwin A. Guevarra |</w:t>
    </w:r>
    <w:r>
      <w:rPr>
        <w:sz w:val="20"/>
        <w:szCs w:val="20"/>
      </w:rPr>
      <w:t xml:space="preserve"> CV – </w:t>
    </w:r>
    <w:r w:rsidR="00B14985">
      <w:rPr>
        <w:sz w:val="20"/>
        <w:szCs w:val="20"/>
      </w:rPr>
      <w:t>July</w:t>
    </w:r>
    <w:r>
      <w:rPr>
        <w:sz w:val="20"/>
        <w:szCs w:val="20"/>
      </w:rPr>
      <w:t xml:space="preserve"> </w:t>
    </w:r>
    <w:r w:rsidR="0080293E">
      <w:rPr>
        <w:sz w:val="20"/>
        <w:szCs w:val="20"/>
      </w:rPr>
      <w:t>1</w:t>
    </w:r>
    <w:r>
      <w:rPr>
        <w:sz w:val="20"/>
        <w:szCs w:val="20"/>
      </w:rPr>
      <w:t>, 2019</w:t>
    </w:r>
    <w:r w:rsidRPr="006F74C6">
      <w:rPr>
        <w:sz w:val="20"/>
        <w:szCs w:val="20"/>
      </w:rPr>
      <w:t xml:space="preserve"> | Page </w:t>
    </w:r>
    <w:r w:rsidRPr="006F74C6">
      <w:rPr>
        <w:rStyle w:val="PageNumber"/>
        <w:sz w:val="20"/>
        <w:szCs w:val="20"/>
      </w:rPr>
      <w:fldChar w:fldCharType="begin"/>
    </w:r>
    <w:r w:rsidRPr="006F74C6">
      <w:rPr>
        <w:rStyle w:val="PageNumber"/>
        <w:sz w:val="20"/>
        <w:szCs w:val="20"/>
      </w:rPr>
      <w:instrText xml:space="preserve"> PAGE </w:instrText>
    </w:r>
    <w:r w:rsidRPr="006F74C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6F74C6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561B" w14:textId="79883F02" w:rsidR="00492630" w:rsidRPr="00BB41A4" w:rsidRDefault="00492630" w:rsidP="00BB41A4">
    <w:pPr>
      <w:pStyle w:val="Header"/>
      <w:tabs>
        <w:tab w:val="clear" w:pos="4680"/>
        <w:tab w:val="clear" w:pos="9360"/>
        <w:tab w:val="right" w:pos="9900"/>
      </w:tabs>
      <w:ind w:right="360"/>
      <w:rPr>
        <w:sz w:val="20"/>
        <w:szCs w:val="20"/>
      </w:rPr>
    </w:pPr>
    <w:r>
      <w:rPr>
        <w:sz w:val="20"/>
        <w:szCs w:val="20"/>
      </w:rPr>
      <w:tab/>
      <w:t xml:space="preserve">Updated: </w:t>
    </w:r>
    <w:r w:rsidR="00B14985">
      <w:rPr>
        <w:sz w:val="20"/>
        <w:szCs w:val="20"/>
      </w:rPr>
      <w:t>July</w:t>
    </w:r>
    <w:r w:rsidR="00057A33">
      <w:rPr>
        <w:sz w:val="20"/>
        <w:szCs w:val="20"/>
      </w:rPr>
      <w:t xml:space="preserve"> </w:t>
    </w:r>
    <w:r w:rsidR="0080293E">
      <w:rPr>
        <w:sz w:val="20"/>
        <w:szCs w:val="20"/>
      </w:rPr>
      <w:t>1</w:t>
    </w:r>
    <w:r w:rsidR="00057A33">
      <w:rPr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0F4D"/>
    <w:multiLevelType w:val="hybridMultilevel"/>
    <w:tmpl w:val="3B406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9381A"/>
    <w:multiLevelType w:val="hybridMultilevel"/>
    <w:tmpl w:val="D892E27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24E4778"/>
    <w:multiLevelType w:val="hybridMultilevel"/>
    <w:tmpl w:val="F6688264"/>
    <w:lvl w:ilvl="0" w:tplc="BAC6C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82303"/>
    <w:multiLevelType w:val="hybridMultilevel"/>
    <w:tmpl w:val="AE0A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C5C"/>
    <w:multiLevelType w:val="hybridMultilevel"/>
    <w:tmpl w:val="C2A82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86FBF"/>
    <w:multiLevelType w:val="hybridMultilevel"/>
    <w:tmpl w:val="5FCC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666F5"/>
    <w:multiLevelType w:val="hybridMultilevel"/>
    <w:tmpl w:val="3C88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11D3"/>
    <w:multiLevelType w:val="multilevel"/>
    <w:tmpl w:val="3B4069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A0B82"/>
    <w:multiLevelType w:val="hybridMultilevel"/>
    <w:tmpl w:val="2C8C4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6"/>
    <w:rsid w:val="00000208"/>
    <w:rsid w:val="00003A67"/>
    <w:rsid w:val="000068B8"/>
    <w:rsid w:val="000076C8"/>
    <w:rsid w:val="00011338"/>
    <w:rsid w:val="00017209"/>
    <w:rsid w:val="00017F4A"/>
    <w:rsid w:val="000208F5"/>
    <w:rsid w:val="000211B4"/>
    <w:rsid w:val="0002385F"/>
    <w:rsid w:val="00025A49"/>
    <w:rsid w:val="000269BD"/>
    <w:rsid w:val="000315F4"/>
    <w:rsid w:val="00034404"/>
    <w:rsid w:val="00034C06"/>
    <w:rsid w:val="00036814"/>
    <w:rsid w:val="000372B2"/>
    <w:rsid w:val="000377C0"/>
    <w:rsid w:val="00040C9E"/>
    <w:rsid w:val="00044507"/>
    <w:rsid w:val="000449C6"/>
    <w:rsid w:val="00045867"/>
    <w:rsid w:val="00051730"/>
    <w:rsid w:val="00051920"/>
    <w:rsid w:val="00052AD6"/>
    <w:rsid w:val="0005699B"/>
    <w:rsid w:val="00057A33"/>
    <w:rsid w:val="00061AEB"/>
    <w:rsid w:val="0006290C"/>
    <w:rsid w:val="0006498A"/>
    <w:rsid w:val="0006601B"/>
    <w:rsid w:val="00067F60"/>
    <w:rsid w:val="00070290"/>
    <w:rsid w:val="000702D0"/>
    <w:rsid w:val="00072BDA"/>
    <w:rsid w:val="00074FFB"/>
    <w:rsid w:val="000765E0"/>
    <w:rsid w:val="00080C79"/>
    <w:rsid w:val="00081EB5"/>
    <w:rsid w:val="0008268D"/>
    <w:rsid w:val="00086843"/>
    <w:rsid w:val="000909F2"/>
    <w:rsid w:val="00097B09"/>
    <w:rsid w:val="000A4101"/>
    <w:rsid w:val="000B12A0"/>
    <w:rsid w:val="000B5224"/>
    <w:rsid w:val="000B56FC"/>
    <w:rsid w:val="000C07E4"/>
    <w:rsid w:val="000C19F0"/>
    <w:rsid w:val="000C35F5"/>
    <w:rsid w:val="000C3855"/>
    <w:rsid w:val="000C68D7"/>
    <w:rsid w:val="000C7844"/>
    <w:rsid w:val="000D0006"/>
    <w:rsid w:val="000D27FE"/>
    <w:rsid w:val="000D2ABF"/>
    <w:rsid w:val="000D4EF4"/>
    <w:rsid w:val="000D565D"/>
    <w:rsid w:val="000D7F34"/>
    <w:rsid w:val="000E043B"/>
    <w:rsid w:val="000E3BA8"/>
    <w:rsid w:val="000E3FAB"/>
    <w:rsid w:val="000E4F00"/>
    <w:rsid w:val="000E51C6"/>
    <w:rsid w:val="000E5CAE"/>
    <w:rsid w:val="000F18F5"/>
    <w:rsid w:val="000F37D1"/>
    <w:rsid w:val="000F593B"/>
    <w:rsid w:val="000F6A01"/>
    <w:rsid w:val="000F72E4"/>
    <w:rsid w:val="0010291A"/>
    <w:rsid w:val="00103D97"/>
    <w:rsid w:val="00104406"/>
    <w:rsid w:val="00105ACB"/>
    <w:rsid w:val="00110E48"/>
    <w:rsid w:val="001133F2"/>
    <w:rsid w:val="00120840"/>
    <w:rsid w:val="001222C7"/>
    <w:rsid w:val="00122C90"/>
    <w:rsid w:val="0012364F"/>
    <w:rsid w:val="0012442E"/>
    <w:rsid w:val="00124D7C"/>
    <w:rsid w:val="00127E5F"/>
    <w:rsid w:val="001305DF"/>
    <w:rsid w:val="00130A70"/>
    <w:rsid w:val="00135423"/>
    <w:rsid w:val="00136EAB"/>
    <w:rsid w:val="001379BE"/>
    <w:rsid w:val="001409DD"/>
    <w:rsid w:val="00141A03"/>
    <w:rsid w:val="00141D2D"/>
    <w:rsid w:val="00143DB4"/>
    <w:rsid w:val="00146C90"/>
    <w:rsid w:val="00151EA4"/>
    <w:rsid w:val="00152869"/>
    <w:rsid w:val="001532EC"/>
    <w:rsid w:val="00153FB9"/>
    <w:rsid w:val="001543E6"/>
    <w:rsid w:val="00154499"/>
    <w:rsid w:val="00155C7E"/>
    <w:rsid w:val="00157092"/>
    <w:rsid w:val="00157A68"/>
    <w:rsid w:val="00157B7B"/>
    <w:rsid w:val="001608D4"/>
    <w:rsid w:val="00163FF5"/>
    <w:rsid w:val="0016407D"/>
    <w:rsid w:val="001668D5"/>
    <w:rsid w:val="001700EA"/>
    <w:rsid w:val="001731AA"/>
    <w:rsid w:val="00173DC6"/>
    <w:rsid w:val="00174408"/>
    <w:rsid w:val="00176645"/>
    <w:rsid w:val="001774FF"/>
    <w:rsid w:val="00177AD6"/>
    <w:rsid w:val="0018013F"/>
    <w:rsid w:val="00180B68"/>
    <w:rsid w:val="00183DA8"/>
    <w:rsid w:val="00184DB5"/>
    <w:rsid w:val="00185B9B"/>
    <w:rsid w:val="00186D74"/>
    <w:rsid w:val="00190CDC"/>
    <w:rsid w:val="00191223"/>
    <w:rsid w:val="00192F86"/>
    <w:rsid w:val="001935FE"/>
    <w:rsid w:val="00193E56"/>
    <w:rsid w:val="00196146"/>
    <w:rsid w:val="001962B3"/>
    <w:rsid w:val="001971C6"/>
    <w:rsid w:val="00197B26"/>
    <w:rsid w:val="001A0DE0"/>
    <w:rsid w:val="001A22D8"/>
    <w:rsid w:val="001A2481"/>
    <w:rsid w:val="001A28EB"/>
    <w:rsid w:val="001A2926"/>
    <w:rsid w:val="001A5E79"/>
    <w:rsid w:val="001A6DEF"/>
    <w:rsid w:val="001A7B2D"/>
    <w:rsid w:val="001A7BF0"/>
    <w:rsid w:val="001B08D0"/>
    <w:rsid w:val="001B23D5"/>
    <w:rsid w:val="001B3D5E"/>
    <w:rsid w:val="001B446C"/>
    <w:rsid w:val="001C1A99"/>
    <w:rsid w:val="001C2149"/>
    <w:rsid w:val="001C2275"/>
    <w:rsid w:val="001C2C0B"/>
    <w:rsid w:val="001C3653"/>
    <w:rsid w:val="001C6570"/>
    <w:rsid w:val="001C67A5"/>
    <w:rsid w:val="001C6A14"/>
    <w:rsid w:val="001D07BA"/>
    <w:rsid w:val="001D1A0B"/>
    <w:rsid w:val="001D2D69"/>
    <w:rsid w:val="001D31B9"/>
    <w:rsid w:val="001D5905"/>
    <w:rsid w:val="001D5D65"/>
    <w:rsid w:val="001D7062"/>
    <w:rsid w:val="001E04AA"/>
    <w:rsid w:val="001E58C9"/>
    <w:rsid w:val="001F0017"/>
    <w:rsid w:val="001F1555"/>
    <w:rsid w:val="001F36CE"/>
    <w:rsid w:val="001F3809"/>
    <w:rsid w:val="001F5E0D"/>
    <w:rsid w:val="001F6B78"/>
    <w:rsid w:val="00200138"/>
    <w:rsid w:val="0020160F"/>
    <w:rsid w:val="00202F6D"/>
    <w:rsid w:val="00205CF9"/>
    <w:rsid w:val="00207BE0"/>
    <w:rsid w:val="002103AC"/>
    <w:rsid w:val="00210E0C"/>
    <w:rsid w:val="00211D29"/>
    <w:rsid w:val="002131F0"/>
    <w:rsid w:val="0021385E"/>
    <w:rsid w:val="0021465F"/>
    <w:rsid w:val="00215D8B"/>
    <w:rsid w:val="00216E3B"/>
    <w:rsid w:val="00217248"/>
    <w:rsid w:val="00221F82"/>
    <w:rsid w:val="002220E0"/>
    <w:rsid w:val="00222179"/>
    <w:rsid w:val="0022237A"/>
    <w:rsid w:val="00222630"/>
    <w:rsid w:val="00227259"/>
    <w:rsid w:val="002325A1"/>
    <w:rsid w:val="00232FA1"/>
    <w:rsid w:val="00233AA5"/>
    <w:rsid w:val="00235668"/>
    <w:rsid w:val="0024492B"/>
    <w:rsid w:val="0024698A"/>
    <w:rsid w:val="00252744"/>
    <w:rsid w:val="00256B78"/>
    <w:rsid w:val="00260490"/>
    <w:rsid w:val="00263C47"/>
    <w:rsid w:val="002646BA"/>
    <w:rsid w:val="00265187"/>
    <w:rsid w:val="00265D7E"/>
    <w:rsid w:val="0027150F"/>
    <w:rsid w:val="00275D01"/>
    <w:rsid w:val="00277CB5"/>
    <w:rsid w:val="0028034D"/>
    <w:rsid w:val="0028153A"/>
    <w:rsid w:val="00285344"/>
    <w:rsid w:val="00286682"/>
    <w:rsid w:val="002918AF"/>
    <w:rsid w:val="00294755"/>
    <w:rsid w:val="002A51D7"/>
    <w:rsid w:val="002A55AD"/>
    <w:rsid w:val="002A7133"/>
    <w:rsid w:val="002B1249"/>
    <w:rsid w:val="002B49F7"/>
    <w:rsid w:val="002C2842"/>
    <w:rsid w:val="002C5A80"/>
    <w:rsid w:val="002C5D9B"/>
    <w:rsid w:val="002C7AF6"/>
    <w:rsid w:val="002D0962"/>
    <w:rsid w:val="002D2A14"/>
    <w:rsid w:val="002D43A1"/>
    <w:rsid w:val="002D7E0D"/>
    <w:rsid w:val="002E430A"/>
    <w:rsid w:val="002E596E"/>
    <w:rsid w:val="002E6BE7"/>
    <w:rsid w:val="002E724D"/>
    <w:rsid w:val="002E7682"/>
    <w:rsid w:val="002F007E"/>
    <w:rsid w:val="002F32B8"/>
    <w:rsid w:val="002F4292"/>
    <w:rsid w:val="002F5A1F"/>
    <w:rsid w:val="002F7759"/>
    <w:rsid w:val="00300CBB"/>
    <w:rsid w:val="00302D45"/>
    <w:rsid w:val="00303E47"/>
    <w:rsid w:val="00307CAD"/>
    <w:rsid w:val="0031106D"/>
    <w:rsid w:val="00314EFB"/>
    <w:rsid w:val="003174A5"/>
    <w:rsid w:val="00323911"/>
    <w:rsid w:val="0032673D"/>
    <w:rsid w:val="00327EC3"/>
    <w:rsid w:val="0033022C"/>
    <w:rsid w:val="00330424"/>
    <w:rsid w:val="00330C12"/>
    <w:rsid w:val="003312DB"/>
    <w:rsid w:val="00334B9C"/>
    <w:rsid w:val="003351B8"/>
    <w:rsid w:val="0034099D"/>
    <w:rsid w:val="00341988"/>
    <w:rsid w:val="00346007"/>
    <w:rsid w:val="003462D1"/>
    <w:rsid w:val="00351DD2"/>
    <w:rsid w:val="00353ACB"/>
    <w:rsid w:val="003563B2"/>
    <w:rsid w:val="003571E9"/>
    <w:rsid w:val="00360B8C"/>
    <w:rsid w:val="00361843"/>
    <w:rsid w:val="00361D34"/>
    <w:rsid w:val="003630CD"/>
    <w:rsid w:val="003638CC"/>
    <w:rsid w:val="00366980"/>
    <w:rsid w:val="003707C8"/>
    <w:rsid w:val="00370C34"/>
    <w:rsid w:val="00372304"/>
    <w:rsid w:val="003740E3"/>
    <w:rsid w:val="00383403"/>
    <w:rsid w:val="0038487B"/>
    <w:rsid w:val="0039021D"/>
    <w:rsid w:val="00392326"/>
    <w:rsid w:val="00392E43"/>
    <w:rsid w:val="00396DD9"/>
    <w:rsid w:val="00397ADB"/>
    <w:rsid w:val="003A2F45"/>
    <w:rsid w:val="003A4191"/>
    <w:rsid w:val="003A75D9"/>
    <w:rsid w:val="003B234D"/>
    <w:rsid w:val="003B2433"/>
    <w:rsid w:val="003B48F7"/>
    <w:rsid w:val="003B4B77"/>
    <w:rsid w:val="003C0A9D"/>
    <w:rsid w:val="003C101F"/>
    <w:rsid w:val="003C1AD2"/>
    <w:rsid w:val="003C2265"/>
    <w:rsid w:val="003C2AD4"/>
    <w:rsid w:val="003C6367"/>
    <w:rsid w:val="003C6736"/>
    <w:rsid w:val="003C7B49"/>
    <w:rsid w:val="003D037A"/>
    <w:rsid w:val="003D0455"/>
    <w:rsid w:val="003D130B"/>
    <w:rsid w:val="003D314D"/>
    <w:rsid w:val="003D57B8"/>
    <w:rsid w:val="003E7406"/>
    <w:rsid w:val="003F3067"/>
    <w:rsid w:val="003F41AF"/>
    <w:rsid w:val="003F445D"/>
    <w:rsid w:val="003F4995"/>
    <w:rsid w:val="003F6EE8"/>
    <w:rsid w:val="00401751"/>
    <w:rsid w:val="00404A74"/>
    <w:rsid w:val="00405A24"/>
    <w:rsid w:val="00406CC2"/>
    <w:rsid w:val="00407680"/>
    <w:rsid w:val="00410374"/>
    <w:rsid w:val="004116EE"/>
    <w:rsid w:val="0041392B"/>
    <w:rsid w:val="00414BF1"/>
    <w:rsid w:val="0041702D"/>
    <w:rsid w:val="00420B37"/>
    <w:rsid w:val="0042280F"/>
    <w:rsid w:val="004242C9"/>
    <w:rsid w:val="00424A56"/>
    <w:rsid w:val="00424C99"/>
    <w:rsid w:val="00424D27"/>
    <w:rsid w:val="00426C36"/>
    <w:rsid w:val="00430936"/>
    <w:rsid w:val="00431CE4"/>
    <w:rsid w:val="004346B6"/>
    <w:rsid w:val="004346E3"/>
    <w:rsid w:val="00436040"/>
    <w:rsid w:val="00436693"/>
    <w:rsid w:val="004370F7"/>
    <w:rsid w:val="00440913"/>
    <w:rsid w:val="00440FCD"/>
    <w:rsid w:val="00441675"/>
    <w:rsid w:val="00443527"/>
    <w:rsid w:val="0045103F"/>
    <w:rsid w:val="00453B08"/>
    <w:rsid w:val="0045464C"/>
    <w:rsid w:val="00454868"/>
    <w:rsid w:val="00455922"/>
    <w:rsid w:val="00455EF4"/>
    <w:rsid w:val="004562FC"/>
    <w:rsid w:val="00457466"/>
    <w:rsid w:val="00457E42"/>
    <w:rsid w:val="004647CF"/>
    <w:rsid w:val="004653E3"/>
    <w:rsid w:val="00473A4C"/>
    <w:rsid w:val="00474A9D"/>
    <w:rsid w:val="00480878"/>
    <w:rsid w:val="00480A35"/>
    <w:rsid w:val="00482F37"/>
    <w:rsid w:val="00483C36"/>
    <w:rsid w:val="00483C6C"/>
    <w:rsid w:val="00483EE7"/>
    <w:rsid w:val="004905A6"/>
    <w:rsid w:val="00491032"/>
    <w:rsid w:val="00491291"/>
    <w:rsid w:val="00492630"/>
    <w:rsid w:val="00492652"/>
    <w:rsid w:val="0049735A"/>
    <w:rsid w:val="004A04AE"/>
    <w:rsid w:val="004A07D9"/>
    <w:rsid w:val="004A09A7"/>
    <w:rsid w:val="004A342F"/>
    <w:rsid w:val="004A4AF8"/>
    <w:rsid w:val="004B0B5A"/>
    <w:rsid w:val="004B1909"/>
    <w:rsid w:val="004B63E9"/>
    <w:rsid w:val="004C0BFB"/>
    <w:rsid w:val="004C1E33"/>
    <w:rsid w:val="004C5733"/>
    <w:rsid w:val="004D09DC"/>
    <w:rsid w:val="004D0A2C"/>
    <w:rsid w:val="004D26CF"/>
    <w:rsid w:val="004E0BCB"/>
    <w:rsid w:val="004E0F7D"/>
    <w:rsid w:val="004E13C0"/>
    <w:rsid w:val="004E3340"/>
    <w:rsid w:val="004E484B"/>
    <w:rsid w:val="004E52D3"/>
    <w:rsid w:val="004F14AE"/>
    <w:rsid w:val="004F5B06"/>
    <w:rsid w:val="004F6F28"/>
    <w:rsid w:val="004F770A"/>
    <w:rsid w:val="004F77A7"/>
    <w:rsid w:val="004F7BEB"/>
    <w:rsid w:val="00500AED"/>
    <w:rsid w:val="005015E3"/>
    <w:rsid w:val="00501752"/>
    <w:rsid w:val="00501BC5"/>
    <w:rsid w:val="00501EED"/>
    <w:rsid w:val="00502A90"/>
    <w:rsid w:val="00506891"/>
    <w:rsid w:val="00506A46"/>
    <w:rsid w:val="00506F04"/>
    <w:rsid w:val="00506F88"/>
    <w:rsid w:val="00507379"/>
    <w:rsid w:val="00513406"/>
    <w:rsid w:val="00514C1B"/>
    <w:rsid w:val="0052684C"/>
    <w:rsid w:val="0053534D"/>
    <w:rsid w:val="00536D0E"/>
    <w:rsid w:val="00540529"/>
    <w:rsid w:val="0054249B"/>
    <w:rsid w:val="00547EE5"/>
    <w:rsid w:val="005506E3"/>
    <w:rsid w:val="00552E59"/>
    <w:rsid w:val="00552E6D"/>
    <w:rsid w:val="005535B6"/>
    <w:rsid w:val="00553E75"/>
    <w:rsid w:val="005541C8"/>
    <w:rsid w:val="00554E62"/>
    <w:rsid w:val="00564BB5"/>
    <w:rsid w:val="0056560F"/>
    <w:rsid w:val="005669F6"/>
    <w:rsid w:val="0056752D"/>
    <w:rsid w:val="0057334E"/>
    <w:rsid w:val="00574B7A"/>
    <w:rsid w:val="00575F33"/>
    <w:rsid w:val="00576480"/>
    <w:rsid w:val="00577147"/>
    <w:rsid w:val="0058179E"/>
    <w:rsid w:val="00583168"/>
    <w:rsid w:val="00583729"/>
    <w:rsid w:val="005848EF"/>
    <w:rsid w:val="00586806"/>
    <w:rsid w:val="00586CCC"/>
    <w:rsid w:val="005905F5"/>
    <w:rsid w:val="005906E1"/>
    <w:rsid w:val="00590D2C"/>
    <w:rsid w:val="00591E32"/>
    <w:rsid w:val="005941EE"/>
    <w:rsid w:val="00597391"/>
    <w:rsid w:val="005A0152"/>
    <w:rsid w:val="005A1949"/>
    <w:rsid w:val="005A2985"/>
    <w:rsid w:val="005A2DFC"/>
    <w:rsid w:val="005A5D49"/>
    <w:rsid w:val="005A6983"/>
    <w:rsid w:val="005A7736"/>
    <w:rsid w:val="005B212E"/>
    <w:rsid w:val="005B34D0"/>
    <w:rsid w:val="005B616D"/>
    <w:rsid w:val="005B6D31"/>
    <w:rsid w:val="005C298E"/>
    <w:rsid w:val="005C3338"/>
    <w:rsid w:val="005C3A1F"/>
    <w:rsid w:val="005C5D86"/>
    <w:rsid w:val="005C6188"/>
    <w:rsid w:val="005C7D17"/>
    <w:rsid w:val="005D27C2"/>
    <w:rsid w:val="005D4A68"/>
    <w:rsid w:val="005D527D"/>
    <w:rsid w:val="005D5A9D"/>
    <w:rsid w:val="005D5CED"/>
    <w:rsid w:val="005E0FF6"/>
    <w:rsid w:val="005E1731"/>
    <w:rsid w:val="005E49FF"/>
    <w:rsid w:val="005E619C"/>
    <w:rsid w:val="005E7D83"/>
    <w:rsid w:val="005F1426"/>
    <w:rsid w:val="005F3308"/>
    <w:rsid w:val="005F4B49"/>
    <w:rsid w:val="005F4BAB"/>
    <w:rsid w:val="005F7A0F"/>
    <w:rsid w:val="00600865"/>
    <w:rsid w:val="00601066"/>
    <w:rsid w:val="0060297E"/>
    <w:rsid w:val="00604704"/>
    <w:rsid w:val="00605229"/>
    <w:rsid w:val="006056E1"/>
    <w:rsid w:val="006060F6"/>
    <w:rsid w:val="00606E27"/>
    <w:rsid w:val="00612586"/>
    <w:rsid w:val="006140BA"/>
    <w:rsid w:val="00615637"/>
    <w:rsid w:val="006222E4"/>
    <w:rsid w:val="00623019"/>
    <w:rsid w:val="00625FCF"/>
    <w:rsid w:val="00626D43"/>
    <w:rsid w:val="00627C6F"/>
    <w:rsid w:val="00632493"/>
    <w:rsid w:val="00632EBD"/>
    <w:rsid w:val="006404E9"/>
    <w:rsid w:val="00641DA3"/>
    <w:rsid w:val="00647378"/>
    <w:rsid w:val="0065155F"/>
    <w:rsid w:val="006520E9"/>
    <w:rsid w:val="0065286A"/>
    <w:rsid w:val="00661018"/>
    <w:rsid w:val="00661216"/>
    <w:rsid w:val="00665952"/>
    <w:rsid w:val="0066659D"/>
    <w:rsid w:val="00667434"/>
    <w:rsid w:val="00670658"/>
    <w:rsid w:val="00672AEF"/>
    <w:rsid w:val="00675BAC"/>
    <w:rsid w:val="006837A7"/>
    <w:rsid w:val="00685869"/>
    <w:rsid w:val="00690CDE"/>
    <w:rsid w:val="00691732"/>
    <w:rsid w:val="00693245"/>
    <w:rsid w:val="0069328F"/>
    <w:rsid w:val="00693418"/>
    <w:rsid w:val="00693482"/>
    <w:rsid w:val="00693690"/>
    <w:rsid w:val="006954DB"/>
    <w:rsid w:val="0069725D"/>
    <w:rsid w:val="00697D7C"/>
    <w:rsid w:val="006A15B6"/>
    <w:rsid w:val="006A7FF0"/>
    <w:rsid w:val="006B1BD3"/>
    <w:rsid w:val="006B21E9"/>
    <w:rsid w:val="006B2336"/>
    <w:rsid w:val="006B60DC"/>
    <w:rsid w:val="006B73A3"/>
    <w:rsid w:val="006C453B"/>
    <w:rsid w:val="006C5AB8"/>
    <w:rsid w:val="006D4093"/>
    <w:rsid w:val="006D770C"/>
    <w:rsid w:val="006E5A14"/>
    <w:rsid w:val="006F1DF2"/>
    <w:rsid w:val="006F4B52"/>
    <w:rsid w:val="006F74C6"/>
    <w:rsid w:val="007010A7"/>
    <w:rsid w:val="00704D72"/>
    <w:rsid w:val="00704DB4"/>
    <w:rsid w:val="007107B9"/>
    <w:rsid w:val="007131A9"/>
    <w:rsid w:val="00714BD9"/>
    <w:rsid w:val="007158E0"/>
    <w:rsid w:val="00715902"/>
    <w:rsid w:val="00715D90"/>
    <w:rsid w:val="007162D5"/>
    <w:rsid w:val="00717B37"/>
    <w:rsid w:val="00727707"/>
    <w:rsid w:val="007309E5"/>
    <w:rsid w:val="00730E23"/>
    <w:rsid w:val="00730EBC"/>
    <w:rsid w:val="0073567D"/>
    <w:rsid w:val="00736E26"/>
    <w:rsid w:val="007410AD"/>
    <w:rsid w:val="00743389"/>
    <w:rsid w:val="0074438D"/>
    <w:rsid w:val="007519C0"/>
    <w:rsid w:val="007538E4"/>
    <w:rsid w:val="0075698B"/>
    <w:rsid w:val="007614F7"/>
    <w:rsid w:val="00762F5A"/>
    <w:rsid w:val="00767D45"/>
    <w:rsid w:val="00770C65"/>
    <w:rsid w:val="00771824"/>
    <w:rsid w:val="00771D50"/>
    <w:rsid w:val="0077245A"/>
    <w:rsid w:val="00772F2D"/>
    <w:rsid w:val="007738D8"/>
    <w:rsid w:val="00775C9D"/>
    <w:rsid w:val="007768EC"/>
    <w:rsid w:val="00780592"/>
    <w:rsid w:val="0078073C"/>
    <w:rsid w:val="00780AA8"/>
    <w:rsid w:val="007815EA"/>
    <w:rsid w:val="00781A95"/>
    <w:rsid w:val="00782D3F"/>
    <w:rsid w:val="00783118"/>
    <w:rsid w:val="007841E8"/>
    <w:rsid w:val="00784517"/>
    <w:rsid w:val="00784DFD"/>
    <w:rsid w:val="00785A3F"/>
    <w:rsid w:val="00786EA4"/>
    <w:rsid w:val="007924A9"/>
    <w:rsid w:val="007924D5"/>
    <w:rsid w:val="00794A89"/>
    <w:rsid w:val="00794E05"/>
    <w:rsid w:val="007972FC"/>
    <w:rsid w:val="007A1D43"/>
    <w:rsid w:val="007A1E7D"/>
    <w:rsid w:val="007A3A62"/>
    <w:rsid w:val="007A701B"/>
    <w:rsid w:val="007B5E3D"/>
    <w:rsid w:val="007B7089"/>
    <w:rsid w:val="007C2F7E"/>
    <w:rsid w:val="007C493B"/>
    <w:rsid w:val="007C7ED5"/>
    <w:rsid w:val="007C7F8E"/>
    <w:rsid w:val="007D326E"/>
    <w:rsid w:val="007D49C0"/>
    <w:rsid w:val="007D6451"/>
    <w:rsid w:val="007D78C5"/>
    <w:rsid w:val="007E21D2"/>
    <w:rsid w:val="007E4832"/>
    <w:rsid w:val="007F1ED2"/>
    <w:rsid w:val="007F1F43"/>
    <w:rsid w:val="007F26F7"/>
    <w:rsid w:val="007F2F63"/>
    <w:rsid w:val="0080293E"/>
    <w:rsid w:val="00806B56"/>
    <w:rsid w:val="00806D1A"/>
    <w:rsid w:val="0081465F"/>
    <w:rsid w:val="008178CC"/>
    <w:rsid w:val="00820769"/>
    <w:rsid w:val="008225F3"/>
    <w:rsid w:val="00826B3A"/>
    <w:rsid w:val="00831AF7"/>
    <w:rsid w:val="00831D1B"/>
    <w:rsid w:val="00835884"/>
    <w:rsid w:val="00836087"/>
    <w:rsid w:val="00836525"/>
    <w:rsid w:val="008366E5"/>
    <w:rsid w:val="0084072F"/>
    <w:rsid w:val="00840D56"/>
    <w:rsid w:val="00843D8F"/>
    <w:rsid w:val="00845005"/>
    <w:rsid w:val="00846557"/>
    <w:rsid w:val="00846E59"/>
    <w:rsid w:val="008476FB"/>
    <w:rsid w:val="00850867"/>
    <w:rsid w:val="0085262C"/>
    <w:rsid w:val="008554EC"/>
    <w:rsid w:val="008559D7"/>
    <w:rsid w:val="008665AE"/>
    <w:rsid w:val="008676C2"/>
    <w:rsid w:val="00870EE6"/>
    <w:rsid w:val="00871A3C"/>
    <w:rsid w:val="00873288"/>
    <w:rsid w:val="0087643B"/>
    <w:rsid w:val="00876F57"/>
    <w:rsid w:val="00881AC6"/>
    <w:rsid w:val="00882266"/>
    <w:rsid w:val="00883534"/>
    <w:rsid w:val="00883E21"/>
    <w:rsid w:val="00890160"/>
    <w:rsid w:val="00893FB5"/>
    <w:rsid w:val="00895B14"/>
    <w:rsid w:val="00896F5A"/>
    <w:rsid w:val="008A1091"/>
    <w:rsid w:val="008A5838"/>
    <w:rsid w:val="008A78FB"/>
    <w:rsid w:val="008A7EB0"/>
    <w:rsid w:val="008B09DC"/>
    <w:rsid w:val="008B39D1"/>
    <w:rsid w:val="008B45F6"/>
    <w:rsid w:val="008B4C5F"/>
    <w:rsid w:val="008B7FBA"/>
    <w:rsid w:val="008C20F5"/>
    <w:rsid w:val="008C2D50"/>
    <w:rsid w:val="008C36A4"/>
    <w:rsid w:val="008C379A"/>
    <w:rsid w:val="008C42B3"/>
    <w:rsid w:val="008C6714"/>
    <w:rsid w:val="008D349E"/>
    <w:rsid w:val="008D3FCC"/>
    <w:rsid w:val="008D4DA6"/>
    <w:rsid w:val="008D50E8"/>
    <w:rsid w:val="008D5470"/>
    <w:rsid w:val="008D6327"/>
    <w:rsid w:val="008D778E"/>
    <w:rsid w:val="008D7EF8"/>
    <w:rsid w:val="008E0462"/>
    <w:rsid w:val="008E0BB3"/>
    <w:rsid w:val="008E0E32"/>
    <w:rsid w:val="008E190B"/>
    <w:rsid w:val="008E2AE0"/>
    <w:rsid w:val="008F0D22"/>
    <w:rsid w:val="008F2650"/>
    <w:rsid w:val="008F5376"/>
    <w:rsid w:val="008F5B1F"/>
    <w:rsid w:val="00902051"/>
    <w:rsid w:val="00902A91"/>
    <w:rsid w:val="00904EF1"/>
    <w:rsid w:val="00906A69"/>
    <w:rsid w:val="00906C78"/>
    <w:rsid w:val="00906CB6"/>
    <w:rsid w:val="009079C0"/>
    <w:rsid w:val="00910389"/>
    <w:rsid w:val="00912177"/>
    <w:rsid w:val="00912BCE"/>
    <w:rsid w:val="009234AA"/>
    <w:rsid w:val="0092531A"/>
    <w:rsid w:val="00925BCE"/>
    <w:rsid w:val="00925DA9"/>
    <w:rsid w:val="0092685A"/>
    <w:rsid w:val="0093084F"/>
    <w:rsid w:val="00930FF2"/>
    <w:rsid w:val="00932579"/>
    <w:rsid w:val="00936DB3"/>
    <w:rsid w:val="0094180F"/>
    <w:rsid w:val="0094182D"/>
    <w:rsid w:val="009418B0"/>
    <w:rsid w:val="0095023B"/>
    <w:rsid w:val="00951453"/>
    <w:rsid w:val="009570E0"/>
    <w:rsid w:val="009578AE"/>
    <w:rsid w:val="00961D50"/>
    <w:rsid w:val="00961E49"/>
    <w:rsid w:val="00963913"/>
    <w:rsid w:val="0096787D"/>
    <w:rsid w:val="00970B7A"/>
    <w:rsid w:val="00970DBB"/>
    <w:rsid w:val="00971CB9"/>
    <w:rsid w:val="00973C87"/>
    <w:rsid w:val="00981D74"/>
    <w:rsid w:val="00981E32"/>
    <w:rsid w:val="00982AB7"/>
    <w:rsid w:val="00983C2F"/>
    <w:rsid w:val="00984D66"/>
    <w:rsid w:val="0098772D"/>
    <w:rsid w:val="00991B8F"/>
    <w:rsid w:val="0099532B"/>
    <w:rsid w:val="00995DDA"/>
    <w:rsid w:val="009961D7"/>
    <w:rsid w:val="009A143A"/>
    <w:rsid w:val="009A7C81"/>
    <w:rsid w:val="009B43AB"/>
    <w:rsid w:val="009B58C4"/>
    <w:rsid w:val="009B5B88"/>
    <w:rsid w:val="009B6258"/>
    <w:rsid w:val="009C1AD8"/>
    <w:rsid w:val="009C24A6"/>
    <w:rsid w:val="009C3F67"/>
    <w:rsid w:val="009C6C27"/>
    <w:rsid w:val="009D2BA3"/>
    <w:rsid w:val="009D477B"/>
    <w:rsid w:val="009D4F78"/>
    <w:rsid w:val="009D5FD4"/>
    <w:rsid w:val="009E0BD3"/>
    <w:rsid w:val="009E0C9E"/>
    <w:rsid w:val="009E107E"/>
    <w:rsid w:val="009E18E7"/>
    <w:rsid w:val="009E5433"/>
    <w:rsid w:val="009E5C79"/>
    <w:rsid w:val="009E777C"/>
    <w:rsid w:val="009F0652"/>
    <w:rsid w:val="009F5742"/>
    <w:rsid w:val="00A00DFF"/>
    <w:rsid w:val="00A03A9C"/>
    <w:rsid w:val="00A040DB"/>
    <w:rsid w:val="00A0445F"/>
    <w:rsid w:val="00A05A30"/>
    <w:rsid w:val="00A10138"/>
    <w:rsid w:val="00A111E8"/>
    <w:rsid w:val="00A12C4C"/>
    <w:rsid w:val="00A135A1"/>
    <w:rsid w:val="00A14886"/>
    <w:rsid w:val="00A165EF"/>
    <w:rsid w:val="00A17961"/>
    <w:rsid w:val="00A22FFC"/>
    <w:rsid w:val="00A2369E"/>
    <w:rsid w:val="00A25075"/>
    <w:rsid w:val="00A27DDF"/>
    <w:rsid w:val="00A30E27"/>
    <w:rsid w:val="00A31ED9"/>
    <w:rsid w:val="00A32AB6"/>
    <w:rsid w:val="00A33477"/>
    <w:rsid w:val="00A3494E"/>
    <w:rsid w:val="00A3589C"/>
    <w:rsid w:val="00A35A68"/>
    <w:rsid w:val="00A3609A"/>
    <w:rsid w:val="00A4011D"/>
    <w:rsid w:val="00A411DB"/>
    <w:rsid w:val="00A43427"/>
    <w:rsid w:val="00A44AB7"/>
    <w:rsid w:val="00A45CE1"/>
    <w:rsid w:val="00A46F37"/>
    <w:rsid w:val="00A52ED7"/>
    <w:rsid w:val="00A53665"/>
    <w:rsid w:val="00A56CF8"/>
    <w:rsid w:val="00A57F5A"/>
    <w:rsid w:val="00A6499F"/>
    <w:rsid w:val="00A777B3"/>
    <w:rsid w:val="00A81957"/>
    <w:rsid w:val="00A81A45"/>
    <w:rsid w:val="00A82969"/>
    <w:rsid w:val="00A83D28"/>
    <w:rsid w:val="00A84A84"/>
    <w:rsid w:val="00A84D02"/>
    <w:rsid w:val="00A87562"/>
    <w:rsid w:val="00A90725"/>
    <w:rsid w:val="00A913A9"/>
    <w:rsid w:val="00A92580"/>
    <w:rsid w:val="00A9350C"/>
    <w:rsid w:val="00A94CB1"/>
    <w:rsid w:val="00A97CA8"/>
    <w:rsid w:val="00AA4A09"/>
    <w:rsid w:val="00AA5AA6"/>
    <w:rsid w:val="00AB1B7C"/>
    <w:rsid w:val="00AB1C27"/>
    <w:rsid w:val="00AB221B"/>
    <w:rsid w:val="00AB2248"/>
    <w:rsid w:val="00AB24BC"/>
    <w:rsid w:val="00AB728E"/>
    <w:rsid w:val="00AC24F0"/>
    <w:rsid w:val="00AC39EB"/>
    <w:rsid w:val="00AC3C90"/>
    <w:rsid w:val="00AC5DD6"/>
    <w:rsid w:val="00AC5ED5"/>
    <w:rsid w:val="00AC613A"/>
    <w:rsid w:val="00AD07A7"/>
    <w:rsid w:val="00AD4123"/>
    <w:rsid w:val="00AD46DF"/>
    <w:rsid w:val="00AD6761"/>
    <w:rsid w:val="00AD7043"/>
    <w:rsid w:val="00AE113A"/>
    <w:rsid w:val="00AE142E"/>
    <w:rsid w:val="00AE522B"/>
    <w:rsid w:val="00AE5ECF"/>
    <w:rsid w:val="00AF66A8"/>
    <w:rsid w:val="00B00C36"/>
    <w:rsid w:val="00B01096"/>
    <w:rsid w:val="00B011CB"/>
    <w:rsid w:val="00B03166"/>
    <w:rsid w:val="00B031B9"/>
    <w:rsid w:val="00B070A9"/>
    <w:rsid w:val="00B07E91"/>
    <w:rsid w:val="00B10F9F"/>
    <w:rsid w:val="00B12E88"/>
    <w:rsid w:val="00B133CE"/>
    <w:rsid w:val="00B14985"/>
    <w:rsid w:val="00B14C6E"/>
    <w:rsid w:val="00B17D23"/>
    <w:rsid w:val="00B17EE8"/>
    <w:rsid w:val="00B21B29"/>
    <w:rsid w:val="00B222DE"/>
    <w:rsid w:val="00B232F9"/>
    <w:rsid w:val="00B23BAD"/>
    <w:rsid w:val="00B27C83"/>
    <w:rsid w:val="00B3014C"/>
    <w:rsid w:val="00B36C27"/>
    <w:rsid w:val="00B41129"/>
    <w:rsid w:val="00B43F44"/>
    <w:rsid w:val="00B451E0"/>
    <w:rsid w:val="00B45955"/>
    <w:rsid w:val="00B460CB"/>
    <w:rsid w:val="00B47403"/>
    <w:rsid w:val="00B50D3E"/>
    <w:rsid w:val="00B51009"/>
    <w:rsid w:val="00B53C50"/>
    <w:rsid w:val="00B55928"/>
    <w:rsid w:val="00B55AF6"/>
    <w:rsid w:val="00B56B8C"/>
    <w:rsid w:val="00B56BB0"/>
    <w:rsid w:val="00B6031B"/>
    <w:rsid w:val="00B603E7"/>
    <w:rsid w:val="00B62E32"/>
    <w:rsid w:val="00B62F1D"/>
    <w:rsid w:val="00B6514F"/>
    <w:rsid w:val="00B707BD"/>
    <w:rsid w:val="00B71C4E"/>
    <w:rsid w:val="00B739DB"/>
    <w:rsid w:val="00B73E8A"/>
    <w:rsid w:val="00B805B2"/>
    <w:rsid w:val="00B8245C"/>
    <w:rsid w:val="00B83696"/>
    <w:rsid w:val="00B979F1"/>
    <w:rsid w:val="00BA0B59"/>
    <w:rsid w:val="00BA281F"/>
    <w:rsid w:val="00BA2D89"/>
    <w:rsid w:val="00BA3C98"/>
    <w:rsid w:val="00BA6067"/>
    <w:rsid w:val="00BA6095"/>
    <w:rsid w:val="00BA65F0"/>
    <w:rsid w:val="00BA7058"/>
    <w:rsid w:val="00BB105C"/>
    <w:rsid w:val="00BB2590"/>
    <w:rsid w:val="00BB372F"/>
    <w:rsid w:val="00BB41A4"/>
    <w:rsid w:val="00BB64B9"/>
    <w:rsid w:val="00BB6A82"/>
    <w:rsid w:val="00BB76CC"/>
    <w:rsid w:val="00BB7F49"/>
    <w:rsid w:val="00BC13B3"/>
    <w:rsid w:val="00BC7475"/>
    <w:rsid w:val="00BC7F10"/>
    <w:rsid w:val="00BD2956"/>
    <w:rsid w:val="00BD40D0"/>
    <w:rsid w:val="00BD5D64"/>
    <w:rsid w:val="00BD781F"/>
    <w:rsid w:val="00BE0602"/>
    <w:rsid w:val="00BE07B6"/>
    <w:rsid w:val="00BE1BC7"/>
    <w:rsid w:val="00BE6299"/>
    <w:rsid w:val="00BF198A"/>
    <w:rsid w:val="00BF25E4"/>
    <w:rsid w:val="00BF2E1B"/>
    <w:rsid w:val="00BF49FA"/>
    <w:rsid w:val="00BF6AB7"/>
    <w:rsid w:val="00C057DD"/>
    <w:rsid w:val="00C067EE"/>
    <w:rsid w:val="00C06A7E"/>
    <w:rsid w:val="00C06A98"/>
    <w:rsid w:val="00C1091B"/>
    <w:rsid w:val="00C1703F"/>
    <w:rsid w:val="00C22AAA"/>
    <w:rsid w:val="00C3152E"/>
    <w:rsid w:val="00C31A29"/>
    <w:rsid w:val="00C33C72"/>
    <w:rsid w:val="00C34F80"/>
    <w:rsid w:val="00C351AD"/>
    <w:rsid w:val="00C36227"/>
    <w:rsid w:val="00C379B4"/>
    <w:rsid w:val="00C40199"/>
    <w:rsid w:val="00C402BA"/>
    <w:rsid w:val="00C46FB9"/>
    <w:rsid w:val="00C5240F"/>
    <w:rsid w:val="00C5255B"/>
    <w:rsid w:val="00C5316F"/>
    <w:rsid w:val="00C542A3"/>
    <w:rsid w:val="00C55A7F"/>
    <w:rsid w:val="00C56BC2"/>
    <w:rsid w:val="00C57016"/>
    <w:rsid w:val="00C57E6E"/>
    <w:rsid w:val="00C632FB"/>
    <w:rsid w:val="00C633A8"/>
    <w:rsid w:val="00C63A26"/>
    <w:rsid w:val="00C70659"/>
    <w:rsid w:val="00C74F1D"/>
    <w:rsid w:val="00C75359"/>
    <w:rsid w:val="00C8315D"/>
    <w:rsid w:val="00C84AB5"/>
    <w:rsid w:val="00C86DD1"/>
    <w:rsid w:val="00C870E3"/>
    <w:rsid w:val="00C87765"/>
    <w:rsid w:val="00C87A7E"/>
    <w:rsid w:val="00C9076C"/>
    <w:rsid w:val="00C929C5"/>
    <w:rsid w:val="00C93841"/>
    <w:rsid w:val="00C967A9"/>
    <w:rsid w:val="00CA32B6"/>
    <w:rsid w:val="00CA36A9"/>
    <w:rsid w:val="00CA4DC6"/>
    <w:rsid w:val="00CA5207"/>
    <w:rsid w:val="00CA5B27"/>
    <w:rsid w:val="00CA639D"/>
    <w:rsid w:val="00CA795F"/>
    <w:rsid w:val="00CB1C44"/>
    <w:rsid w:val="00CB2A60"/>
    <w:rsid w:val="00CB4E79"/>
    <w:rsid w:val="00CB4F2E"/>
    <w:rsid w:val="00CB5BB8"/>
    <w:rsid w:val="00CB5CE1"/>
    <w:rsid w:val="00CC3ABC"/>
    <w:rsid w:val="00CC3F83"/>
    <w:rsid w:val="00CC4156"/>
    <w:rsid w:val="00CC47A4"/>
    <w:rsid w:val="00CC4D29"/>
    <w:rsid w:val="00CC640C"/>
    <w:rsid w:val="00CC64C0"/>
    <w:rsid w:val="00CD09E6"/>
    <w:rsid w:val="00CD4FC8"/>
    <w:rsid w:val="00CD56FF"/>
    <w:rsid w:val="00CE4179"/>
    <w:rsid w:val="00CE5EF9"/>
    <w:rsid w:val="00CE63F8"/>
    <w:rsid w:val="00CF1103"/>
    <w:rsid w:val="00CF3F94"/>
    <w:rsid w:val="00CF584B"/>
    <w:rsid w:val="00CF6183"/>
    <w:rsid w:val="00CF76C8"/>
    <w:rsid w:val="00CF777D"/>
    <w:rsid w:val="00D0013D"/>
    <w:rsid w:val="00D0153D"/>
    <w:rsid w:val="00D021D0"/>
    <w:rsid w:val="00D029A5"/>
    <w:rsid w:val="00D03436"/>
    <w:rsid w:val="00D046A2"/>
    <w:rsid w:val="00D04803"/>
    <w:rsid w:val="00D13346"/>
    <w:rsid w:val="00D14266"/>
    <w:rsid w:val="00D160C8"/>
    <w:rsid w:val="00D16E65"/>
    <w:rsid w:val="00D1731A"/>
    <w:rsid w:val="00D22686"/>
    <w:rsid w:val="00D23022"/>
    <w:rsid w:val="00D236F1"/>
    <w:rsid w:val="00D238DC"/>
    <w:rsid w:val="00D25B67"/>
    <w:rsid w:val="00D3275D"/>
    <w:rsid w:val="00D34FB5"/>
    <w:rsid w:val="00D3604A"/>
    <w:rsid w:val="00D369CD"/>
    <w:rsid w:val="00D4029C"/>
    <w:rsid w:val="00D40D67"/>
    <w:rsid w:val="00D516EF"/>
    <w:rsid w:val="00D51A9F"/>
    <w:rsid w:val="00D52709"/>
    <w:rsid w:val="00D533E1"/>
    <w:rsid w:val="00D564E2"/>
    <w:rsid w:val="00D5671A"/>
    <w:rsid w:val="00D606F0"/>
    <w:rsid w:val="00D643C4"/>
    <w:rsid w:val="00D649F2"/>
    <w:rsid w:val="00D71F84"/>
    <w:rsid w:val="00D733E3"/>
    <w:rsid w:val="00D73997"/>
    <w:rsid w:val="00D74320"/>
    <w:rsid w:val="00D758DD"/>
    <w:rsid w:val="00D75AEA"/>
    <w:rsid w:val="00D82B93"/>
    <w:rsid w:val="00D834E9"/>
    <w:rsid w:val="00D849D0"/>
    <w:rsid w:val="00D850C6"/>
    <w:rsid w:val="00D91EC3"/>
    <w:rsid w:val="00D91ED6"/>
    <w:rsid w:val="00D960AC"/>
    <w:rsid w:val="00DA16A6"/>
    <w:rsid w:val="00DA50B4"/>
    <w:rsid w:val="00DA5D19"/>
    <w:rsid w:val="00DB2148"/>
    <w:rsid w:val="00DB3DC2"/>
    <w:rsid w:val="00DB6A32"/>
    <w:rsid w:val="00DB7161"/>
    <w:rsid w:val="00DB78F3"/>
    <w:rsid w:val="00DC1CD9"/>
    <w:rsid w:val="00DC2C28"/>
    <w:rsid w:val="00DC3B30"/>
    <w:rsid w:val="00DC71F8"/>
    <w:rsid w:val="00DC7887"/>
    <w:rsid w:val="00DD1FED"/>
    <w:rsid w:val="00DD2D9A"/>
    <w:rsid w:val="00DD4CC5"/>
    <w:rsid w:val="00DD76D7"/>
    <w:rsid w:val="00DE3A07"/>
    <w:rsid w:val="00DE74D9"/>
    <w:rsid w:val="00DE7CF9"/>
    <w:rsid w:val="00DF1D01"/>
    <w:rsid w:val="00DF2455"/>
    <w:rsid w:val="00DF3093"/>
    <w:rsid w:val="00DF5406"/>
    <w:rsid w:val="00DF75FE"/>
    <w:rsid w:val="00E0194C"/>
    <w:rsid w:val="00E03535"/>
    <w:rsid w:val="00E04B07"/>
    <w:rsid w:val="00E067BB"/>
    <w:rsid w:val="00E10881"/>
    <w:rsid w:val="00E11232"/>
    <w:rsid w:val="00E13658"/>
    <w:rsid w:val="00E14467"/>
    <w:rsid w:val="00E167C0"/>
    <w:rsid w:val="00E17061"/>
    <w:rsid w:val="00E209CD"/>
    <w:rsid w:val="00E227E3"/>
    <w:rsid w:val="00E22B77"/>
    <w:rsid w:val="00E2352B"/>
    <w:rsid w:val="00E23F9A"/>
    <w:rsid w:val="00E244A1"/>
    <w:rsid w:val="00E255E3"/>
    <w:rsid w:val="00E32F75"/>
    <w:rsid w:val="00E33D6B"/>
    <w:rsid w:val="00E344F9"/>
    <w:rsid w:val="00E347D2"/>
    <w:rsid w:val="00E36D42"/>
    <w:rsid w:val="00E36E50"/>
    <w:rsid w:val="00E37DC1"/>
    <w:rsid w:val="00E41115"/>
    <w:rsid w:val="00E430EF"/>
    <w:rsid w:val="00E4398D"/>
    <w:rsid w:val="00E5005D"/>
    <w:rsid w:val="00E50318"/>
    <w:rsid w:val="00E53B9E"/>
    <w:rsid w:val="00E54C99"/>
    <w:rsid w:val="00E5665D"/>
    <w:rsid w:val="00E60824"/>
    <w:rsid w:val="00E6159E"/>
    <w:rsid w:val="00E62728"/>
    <w:rsid w:val="00E62DCB"/>
    <w:rsid w:val="00E673D5"/>
    <w:rsid w:val="00E67CDA"/>
    <w:rsid w:val="00E701FF"/>
    <w:rsid w:val="00E72C8A"/>
    <w:rsid w:val="00E73CC9"/>
    <w:rsid w:val="00E74126"/>
    <w:rsid w:val="00E75332"/>
    <w:rsid w:val="00E75A55"/>
    <w:rsid w:val="00E767BE"/>
    <w:rsid w:val="00E83D14"/>
    <w:rsid w:val="00E85CA5"/>
    <w:rsid w:val="00E87176"/>
    <w:rsid w:val="00E90083"/>
    <w:rsid w:val="00E928A6"/>
    <w:rsid w:val="00E934F9"/>
    <w:rsid w:val="00E9655A"/>
    <w:rsid w:val="00E972A8"/>
    <w:rsid w:val="00EA2DA2"/>
    <w:rsid w:val="00EA4C2E"/>
    <w:rsid w:val="00EA5285"/>
    <w:rsid w:val="00EA7B0B"/>
    <w:rsid w:val="00EB1D1D"/>
    <w:rsid w:val="00EB2DBF"/>
    <w:rsid w:val="00EB4BC0"/>
    <w:rsid w:val="00EB6A19"/>
    <w:rsid w:val="00EB722E"/>
    <w:rsid w:val="00EB7B74"/>
    <w:rsid w:val="00EC0182"/>
    <w:rsid w:val="00EC11CD"/>
    <w:rsid w:val="00EC1F2A"/>
    <w:rsid w:val="00EC4B2E"/>
    <w:rsid w:val="00EC4DD3"/>
    <w:rsid w:val="00EC5E18"/>
    <w:rsid w:val="00EC6378"/>
    <w:rsid w:val="00EC6757"/>
    <w:rsid w:val="00EC6B4E"/>
    <w:rsid w:val="00ED405B"/>
    <w:rsid w:val="00ED68E5"/>
    <w:rsid w:val="00EE068D"/>
    <w:rsid w:val="00EE12F3"/>
    <w:rsid w:val="00EE2CAA"/>
    <w:rsid w:val="00EE3EF1"/>
    <w:rsid w:val="00EE4594"/>
    <w:rsid w:val="00EE6BC6"/>
    <w:rsid w:val="00EF0C6C"/>
    <w:rsid w:val="00EF4596"/>
    <w:rsid w:val="00EF4760"/>
    <w:rsid w:val="00EF5433"/>
    <w:rsid w:val="00F01617"/>
    <w:rsid w:val="00F03FEE"/>
    <w:rsid w:val="00F042DB"/>
    <w:rsid w:val="00F04A8D"/>
    <w:rsid w:val="00F07C35"/>
    <w:rsid w:val="00F12AFE"/>
    <w:rsid w:val="00F14212"/>
    <w:rsid w:val="00F14DF6"/>
    <w:rsid w:val="00F1583F"/>
    <w:rsid w:val="00F15D35"/>
    <w:rsid w:val="00F15E87"/>
    <w:rsid w:val="00F16D1D"/>
    <w:rsid w:val="00F17DA8"/>
    <w:rsid w:val="00F20192"/>
    <w:rsid w:val="00F225BF"/>
    <w:rsid w:val="00F2389B"/>
    <w:rsid w:val="00F244E9"/>
    <w:rsid w:val="00F27689"/>
    <w:rsid w:val="00F303F1"/>
    <w:rsid w:val="00F30A47"/>
    <w:rsid w:val="00F326B2"/>
    <w:rsid w:val="00F33AA8"/>
    <w:rsid w:val="00F34851"/>
    <w:rsid w:val="00F3654A"/>
    <w:rsid w:val="00F36EF0"/>
    <w:rsid w:val="00F412D8"/>
    <w:rsid w:val="00F41800"/>
    <w:rsid w:val="00F42500"/>
    <w:rsid w:val="00F441A8"/>
    <w:rsid w:val="00F50D3F"/>
    <w:rsid w:val="00F51A7B"/>
    <w:rsid w:val="00F51B71"/>
    <w:rsid w:val="00F529EA"/>
    <w:rsid w:val="00F55BCA"/>
    <w:rsid w:val="00F56B03"/>
    <w:rsid w:val="00F56C97"/>
    <w:rsid w:val="00F604A8"/>
    <w:rsid w:val="00F608FC"/>
    <w:rsid w:val="00F60949"/>
    <w:rsid w:val="00F661EB"/>
    <w:rsid w:val="00F70203"/>
    <w:rsid w:val="00F73E55"/>
    <w:rsid w:val="00F74873"/>
    <w:rsid w:val="00F74BA1"/>
    <w:rsid w:val="00F760EB"/>
    <w:rsid w:val="00F768DE"/>
    <w:rsid w:val="00F8080C"/>
    <w:rsid w:val="00F8090A"/>
    <w:rsid w:val="00F8264F"/>
    <w:rsid w:val="00F8561A"/>
    <w:rsid w:val="00F85B27"/>
    <w:rsid w:val="00F86D91"/>
    <w:rsid w:val="00F900AA"/>
    <w:rsid w:val="00F94120"/>
    <w:rsid w:val="00F94BCC"/>
    <w:rsid w:val="00F95B27"/>
    <w:rsid w:val="00FA0ACF"/>
    <w:rsid w:val="00FA1906"/>
    <w:rsid w:val="00FA1BE2"/>
    <w:rsid w:val="00FA22DD"/>
    <w:rsid w:val="00FA270E"/>
    <w:rsid w:val="00FA34E2"/>
    <w:rsid w:val="00FA38CC"/>
    <w:rsid w:val="00FA71FC"/>
    <w:rsid w:val="00FB274D"/>
    <w:rsid w:val="00FB52E6"/>
    <w:rsid w:val="00FB6089"/>
    <w:rsid w:val="00FB62BD"/>
    <w:rsid w:val="00FB757D"/>
    <w:rsid w:val="00FB7D10"/>
    <w:rsid w:val="00FC1799"/>
    <w:rsid w:val="00FC4F14"/>
    <w:rsid w:val="00FD5008"/>
    <w:rsid w:val="00FD507E"/>
    <w:rsid w:val="00FD5B7B"/>
    <w:rsid w:val="00FD6434"/>
    <w:rsid w:val="00FE1856"/>
    <w:rsid w:val="00FE1AB8"/>
    <w:rsid w:val="00FE355A"/>
    <w:rsid w:val="00FE4C68"/>
    <w:rsid w:val="00FE6001"/>
    <w:rsid w:val="00FE60C6"/>
    <w:rsid w:val="00FE74E8"/>
    <w:rsid w:val="00FE7843"/>
    <w:rsid w:val="00FF1928"/>
    <w:rsid w:val="00FF4168"/>
    <w:rsid w:val="00FF7D5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D9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4B4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56CF8"/>
    <w:pPr>
      <w:spacing w:before="240" w:after="40" w:line="264" w:lineRule="auto"/>
      <w:outlineLvl w:val="1"/>
    </w:pPr>
    <w:rPr>
      <w:rFonts w:asciiTheme="minorHAnsi" w:hAnsiTheme="minorHAnsi"/>
      <w:caps/>
      <w:color w:val="000000" w:themeColor="text1"/>
      <w:spacing w:val="10"/>
      <w:sz w:val="16"/>
    </w:rPr>
  </w:style>
  <w:style w:type="character" w:styleId="Hyperlink">
    <w:name w:val="Hyperlink"/>
    <w:basedOn w:val="DefaultParagraphFont"/>
    <w:uiPriority w:val="99"/>
    <w:unhideWhenUsed/>
    <w:rsid w:val="001744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65"/>
    <w:rPr>
      <w:b/>
      <w:bCs/>
      <w:sz w:val="20"/>
      <w:szCs w:val="20"/>
    </w:rPr>
  </w:style>
  <w:style w:type="paragraph" w:customStyle="1" w:styleId="NormalBodyText">
    <w:name w:val="Normal Body Text"/>
    <w:basedOn w:val="Normal"/>
    <w:qFormat/>
    <w:rsid w:val="00932579"/>
    <w:pPr>
      <w:tabs>
        <w:tab w:val="left" w:pos="7560"/>
      </w:tabs>
      <w:spacing w:line="264" w:lineRule="auto"/>
      <w:ind w:left="288"/>
    </w:pPr>
    <w:rPr>
      <w:rFonts w:asciiTheme="minorHAnsi" w:hAnsiTheme="minorHAnsi"/>
      <w:sz w:val="16"/>
    </w:rPr>
  </w:style>
  <w:style w:type="paragraph" w:customStyle="1" w:styleId="JobTitle">
    <w:name w:val="Job Title"/>
    <w:basedOn w:val="Normal"/>
    <w:link w:val="JobTitleChar"/>
    <w:qFormat/>
    <w:rsid w:val="00932579"/>
    <w:pPr>
      <w:tabs>
        <w:tab w:val="left" w:pos="7560"/>
      </w:tabs>
      <w:spacing w:line="264" w:lineRule="auto"/>
      <w:ind w:left="288"/>
    </w:pPr>
    <w:rPr>
      <w:rFonts w:asciiTheme="minorHAnsi" w:hAnsiTheme="minorHAnsi"/>
      <w:b/>
      <w:sz w:val="16"/>
    </w:rPr>
  </w:style>
  <w:style w:type="character" w:customStyle="1" w:styleId="JobTitleChar">
    <w:name w:val="Job Title Char"/>
    <w:basedOn w:val="DefaultParagraphFont"/>
    <w:link w:val="JobTitle"/>
    <w:rsid w:val="00932579"/>
    <w:rPr>
      <w:rFonts w:asciiTheme="minorHAnsi" w:hAnsiTheme="minorHAnsi"/>
      <w:b/>
      <w:sz w:val="16"/>
    </w:rPr>
  </w:style>
  <w:style w:type="paragraph" w:customStyle="1" w:styleId="SpaceAfter">
    <w:name w:val="Space After"/>
    <w:basedOn w:val="Normal"/>
    <w:qFormat/>
    <w:rsid w:val="003F41AF"/>
    <w:pPr>
      <w:tabs>
        <w:tab w:val="left" w:pos="7560"/>
      </w:tabs>
      <w:spacing w:after="160" w:line="264" w:lineRule="auto"/>
      <w:ind w:left="288" w:right="2880"/>
    </w:pPr>
    <w:rPr>
      <w:rFonts w:asciiTheme="minorHAnsi" w:hAnsiTheme="minorHAnsi"/>
      <w:sz w:val="16"/>
    </w:rPr>
  </w:style>
  <w:style w:type="paragraph" w:styleId="ListParagraph">
    <w:name w:val="List Paragraph"/>
    <w:basedOn w:val="Normal"/>
    <w:uiPriority w:val="34"/>
    <w:qFormat/>
    <w:rsid w:val="00E5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A8"/>
  </w:style>
  <w:style w:type="paragraph" w:styleId="Footer">
    <w:name w:val="footer"/>
    <w:basedOn w:val="Normal"/>
    <w:link w:val="FooterChar"/>
    <w:uiPriority w:val="99"/>
    <w:unhideWhenUsed/>
    <w:rsid w:val="00183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A8"/>
  </w:style>
  <w:style w:type="paragraph" w:styleId="Revision">
    <w:name w:val="Revision"/>
    <w:hidden/>
    <w:uiPriority w:val="99"/>
    <w:semiHidden/>
    <w:rsid w:val="0012442E"/>
  </w:style>
  <w:style w:type="character" w:customStyle="1" w:styleId="Heading3Char">
    <w:name w:val="Heading 3 Char"/>
    <w:basedOn w:val="DefaultParagraphFont"/>
    <w:link w:val="Heading3"/>
    <w:uiPriority w:val="9"/>
    <w:semiHidden/>
    <w:rsid w:val="00B12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2D096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962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096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633A8"/>
  </w:style>
  <w:style w:type="character" w:styleId="FollowedHyperlink">
    <w:name w:val="FollowedHyperlink"/>
    <w:basedOn w:val="DefaultParagraphFont"/>
    <w:uiPriority w:val="99"/>
    <w:semiHidden/>
    <w:unhideWhenUsed/>
    <w:rsid w:val="004D26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4F9"/>
    <w:rPr>
      <w:color w:val="605E5C"/>
      <w:shd w:val="clear" w:color="auto" w:fill="E1DFDD"/>
    </w:rPr>
  </w:style>
  <w:style w:type="paragraph" w:customStyle="1" w:styleId="PublicationCV">
    <w:name w:val="Publication CV"/>
    <w:basedOn w:val="NormalBodyText"/>
    <w:autoRedefine/>
    <w:qFormat/>
    <w:rsid w:val="00D850C6"/>
    <w:pPr>
      <w:tabs>
        <w:tab w:val="clear" w:pos="7560"/>
        <w:tab w:val="left" w:pos="7200"/>
      </w:tabs>
      <w:adjustRightInd w:val="0"/>
      <w:snapToGrid w:val="0"/>
      <w:spacing w:before="120" w:after="120" w:line="240" w:lineRule="auto"/>
      <w:ind w:left="864" w:hanging="720"/>
    </w:pPr>
    <w:rPr>
      <w:rFonts w:ascii="Times" w:hAnsi="Times" w:cs="Did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varr3@msu.ed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owell@sfsu.ed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@umich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kross@umich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rwinguevarr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0FFCD9-D28C-B649-91F7-6D9EA5E5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 A. Guevarra</dc:creator>
  <cp:lastModifiedBy>Guevarra, Darwin</cp:lastModifiedBy>
  <cp:revision>8</cp:revision>
  <cp:lastPrinted>2019-05-19T00:31:00Z</cp:lastPrinted>
  <dcterms:created xsi:type="dcterms:W3CDTF">2019-07-01T21:38:00Z</dcterms:created>
  <dcterms:modified xsi:type="dcterms:W3CDTF">2019-07-03T22:33:00Z</dcterms:modified>
</cp:coreProperties>
</file>